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9E1" w:rsidRDefault="003609E1" w:rsidP="003609E1">
      <w:pPr>
        <w:pStyle w:val="a4"/>
        <w:spacing w:line="570" w:lineRule="exact"/>
        <w:jc w:val="left"/>
        <w:rPr>
          <w:rFonts w:ascii="楷体" w:eastAsia="楷体" w:hAnsi="楷体"/>
          <w:b w:val="0"/>
          <w:bCs w:val="0"/>
        </w:rPr>
      </w:pPr>
      <w:r>
        <w:rPr>
          <w:rFonts w:ascii="楷体" w:eastAsia="楷体" w:hAnsi="楷体" w:hint="eastAsia"/>
          <w:b w:val="0"/>
          <w:bCs w:val="0"/>
        </w:rPr>
        <w:t>（一）项目建设内容</w:t>
      </w:r>
    </w:p>
    <w:p w:rsidR="003609E1" w:rsidRDefault="003609E1" w:rsidP="003609E1">
      <w:pPr>
        <w:spacing w:line="480" w:lineRule="exact"/>
        <w:ind w:firstLine="620"/>
        <w:rPr>
          <w:rFonts w:ascii="仿宋" w:eastAsia="仿宋" w:hAnsi="仿宋" w:hint="eastAsia"/>
          <w:b w:val="0"/>
          <w:bCs w:val="0"/>
          <w:sz w:val="28"/>
          <w:szCs w:val="28"/>
        </w:rPr>
      </w:pPr>
      <w:r>
        <w:rPr>
          <w:rFonts w:ascii="仿宋" w:eastAsia="仿宋" w:hAnsi="仿宋" w:hint="eastAsia"/>
          <w:b w:val="0"/>
          <w:bCs w:val="0"/>
          <w:sz w:val="28"/>
          <w:szCs w:val="28"/>
        </w:rPr>
        <w:t>项目建设内容主要有购置智慧施工所需的建筑工程和道路桥梁工程软件及支撑软件运行的电脑、工作站、以及VR虚拟实验设备，沥青路面结构层组合设计及沥青混合料配合比设计平台附属设备、无人机及控制系统和RTK，并在实验室指定位置进行安装、调试和现场培训，达到实验人员能独立、安全、熟练的操作相应的设备。</w:t>
      </w:r>
    </w:p>
    <w:p w:rsidR="003609E1" w:rsidRDefault="003609E1" w:rsidP="003609E1">
      <w:pPr>
        <w:pStyle w:val="a4"/>
        <w:spacing w:line="570" w:lineRule="exact"/>
        <w:jc w:val="left"/>
        <w:rPr>
          <w:rFonts w:ascii="楷体" w:eastAsia="楷体" w:hAnsi="楷体" w:hint="eastAsia"/>
          <w:b w:val="0"/>
          <w:bCs w:val="0"/>
        </w:rPr>
      </w:pPr>
      <w:r>
        <w:rPr>
          <w:rFonts w:ascii="楷体" w:eastAsia="楷体" w:hAnsi="楷体" w:hint="eastAsia"/>
          <w:b w:val="0"/>
          <w:bCs w:val="0"/>
        </w:rPr>
        <w:t>（二）项目功能及需求</w:t>
      </w:r>
    </w:p>
    <w:p w:rsidR="003609E1" w:rsidRDefault="003609E1" w:rsidP="003609E1">
      <w:pPr>
        <w:spacing w:line="440" w:lineRule="exact"/>
        <w:rPr>
          <w:rFonts w:hint="eastAsia"/>
          <w:sz w:val="28"/>
          <w:szCs w:val="28"/>
        </w:rPr>
      </w:pPr>
      <w:r>
        <w:rPr>
          <w:rFonts w:hint="eastAsia"/>
          <w:sz w:val="28"/>
          <w:szCs w:val="28"/>
        </w:rPr>
        <w:t>1.满足智能建造专业的基本教学工作与科研工作。</w:t>
      </w:r>
    </w:p>
    <w:p w:rsidR="003609E1" w:rsidRDefault="003609E1" w:rsidP="003609E1">
      <w:pPr>
        <w:spacing w:line="440" w:lineRule="exact"/>
        <w:rPr>
          <w:rFonts w:hint="eastAsia"/>
          <w:sz w:val="28"/>
          <w:szCs w:val="28"/>
        </w:rPr>
      </w:pPr>
      <w:r>
        <w:rPr>
          <w:rFonts w:hint="eastAsia"/>
          <w:sz w:val="28"/>
          <w:szCs w:val="28"/>
        </w:rPr>
        <w:t>1.1软件</w:t>
      </w:r>
    </w:p>
    <w:tbl>
      <w:tblPr>
        <w:tblW w:w="9492" w:type="dxa"/>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57"/>
        <w:gridCol w:w="3420"/>
        <w:gridCol w:w="810"/>
        <w:gridCol w:w="840"/>
        <w:gridCol w:w="930"/>
        <w:gridCol w:w="1065"/>
        <w:gridCol w:w="1770"/>
      </w:tblGrid>
      <w:tr w:rsidR="003609E1" w:rsidTr="002F7D8E">
        <w:trPr>
          <w:trHeight w:val="480"/>
        </w:trPr>
        <w:tc>
          <w:tcPr>
            <w:tcW w:w="6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序号</w:t>
            </w:r>
          </w:p>
        </w:tc>
        <w:tc>
          <w:tcPr>
            <w:tcW w:w="34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设备名称／支出项目</w:t>
            </w:r>
          </w:p>
        </w:tc>
        <w:tc>
          <w:tcPr>
            <w:tcW w:w="8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单位</w:t>
            </w:r>
          </w:p>
        </w:tc>
        <w:tc>
          <w:tcPr>
            <w:tcW w:w="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单价</w:t>
            </w:r>
          </w:p>
        </w:tc>
        <w:tc>
          <w:tcPr>
            <w:tcW w:w="93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数量</w:t>
            </w:r>
          </w:p>
        </w:tc>
        <w:tc>
          <w:tcPr>
            <w:tcW w:w="10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 xml:space="preserve"> 金额 </w:t>
            </w:r>
          </w:p>
        </w:tc>
        <w:tc>
          <w:tcPr>
            <w:tcW w:w="17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产地、厂商</w:t>
            </w:r>
          </w:p>
        </w:tc>
      </w:tr>
      <w:tr w:rsidR="003609E1" w:rsidTr="002F7D8E">
        <w:trPr>
          <w:trHeight w:val="285"/>
        </w:trPr>
        <w:tc>
          <w:tcPr>
            <w:tcW w:w="40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第一部分        智能建造基本教学软件</w:t>
            </w:r>
          </w:p>
        </w:tc>
        <w:tc>
          <w:tcPr>
            <w:tcW w:w="8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jc w:val="center"/>
              <w:rPr>
                <w:color w:val="000000"/>
                <w:sz w:val="20"/>
                <w:szCs w:val="20"/>
              </w:rPr>
            </w:pPr>
          </w:p>
        </w:tc>
        <w:tc>
          <w:tcPr>
            <w:tcW w:w="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jc w:val="center"/>
              <w:rPr>
                <w:color w:val="000000"/>
                <w:sz w:val="20"/>
                <w:szCs w:val="20"/>
              </w:rPr>
            </w:pPr>
          </w:p>
        </w:tc>
        <w:tc>
          <w:tcPr>
            <w:tcW w:w="93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jc w:val="center"/>
              <w:rPr>
                <w:color w:val="000000"/>
                <w:sz w:val="20"/>
                <w:szCs w:val="20"/>
              </w:rPr>
            </w:pPr>
          </w:p>
        </w:tc>
        <w:tc>
          <w:tcPr>
            <w:tcW w:w="10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 xml:space="preserve"> （万元） </w:t>
            </w:r>
          </w:p>
        </w:tc>
        <w:tc>
          <w:tcPr>
            <w:tcW w:w="17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jc w:val="center"/>
              <w:rPr>
                <w:color w:val="000000"/>
                <w:sz w:val="20"/>
                <w:szCs w:val="20"/>
              </w:rPr>
            </w:pPr>
          </w:p>
        </w:tc>
      </w:tr>
      <w:tr w:rsidR="003609E1" w:rsidTr="002F7D8E">
        <w:trPr>
          <w:trHeight w:val="690"/>
        </w:trPr>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bottom"/>
              <w:rPr>
                <w:color w:val="000000"/>
                <w:sz w:val="24"/>
                <w:szCs w:val="24"/>
              </w:rPr>
            </w:pPr>
            <w:r>
              <w:rPr>
                <w:rFonts w:hint="eastAsia"/>
                <w:b w:val="0"/>
                <w:bCs w:val="0"/>
                <w:color w:val="000000"/>
                <w:sz w:val="24"/>
                <w:szCs w:val="24"/>
              </w:rPr>
              <w:t>1</w:t>
            </w:r>
          </w:p>
        </w:tc>
        <w:tc>
          <w:tcPr>
            <w:tcW w:w="34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left"/>
              <w:textAlignment w:val="center"/>
              <w:rPr>
                <w:b w:val="0"/>
                <w:bCs w:val="0"/>
                <w:color w:val="000000"/>
                <w:sz w:val="21"/>
                <w:szCs w:val="21"/>
              </w:rPr>
            </w:pPr>
            <w:r>
              <w:rPr>
                <w:rFonts w:hint="eastAsia"/>
                <w:b w:val="0"/>
                <w:bCs w:val="0"/>
                <w:color w:val="000000"/>
                <w:sz w:val="21"/>
                <w:szCs w:val="21"/>
              </w:rPr>
              <w:t>BIM土建计量软件平台</w:t>
            </w:r>
          </w:p>
        </w:tc>
        <w:tc>
          <w:tcPr>
            <w:tcW w:w="8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节点</w:t>
            </w:r>
          </w:p>
        </w:tc>
        <w:tc>
          <w:tcPr>
            <w:tcW w:w="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93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50</w:t>
            </w:r>
          </w:p>
        </w:tc>
        <w:tc>
          <w:tcPr>
            <w:tcW w:w="10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17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bottom"/>
          </w:tcPr>
          <w:p w:rsidR="003609E1" w:rsidRDefault="003609E1">
            <w:pPr>
              <w:widowControl/>
              <w:jc w:val="left"/>
              <w:textAlignment w:val="bottom"/>
              <w:rPr>
                <w:rFonts w:ascii="Segoe UI" w:hAnsi="Segoe UI" w:cs="Segoe UI"/>
                <w:color w:val="000000"/>
                <w:sz w:val="18"/>
                <w:szCs w:val="18"/>
              </w:rPr>
            </w:pPr>
          </w:p>
        </w:tc>
      </w:tr>
      <w:tr w:rsidR="003609E1" w:rsidTr="002F7D8E">
        <w:trPr>
          <w:trHeight w:val="690"/>
        </w:trPr>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bottom"/>
              <w:rPr>
                <w:color w:val="000000"/>
                <w:sz w:val="24"/>
                <w:szCs w:val="24"/>
              </w:rPr>
            </w:pPr>
            <w:r>
              <w:rPr>
                <w:rFonts w:hint="eastAsia"/>
                <w:b w:val="0"/>
                <w:bCs w:val="0"/>
                <w:color w:val="000000"/>
                <w:sz w:val="24"/>
                <w:szCs w:val="24"/>
              </w:rPr>
              <w:t>2</w:t>
            </w:r>
          </w:p>
        </w:tc>
        <w:tc>
          <w:tcPr>
            <w:tcW w:w="34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left"/>
              <w:textAlignment w:val="center"/>
              <w:rPr>
                <w:b w:val="0"/>
                <w:bCs w:val="0"/>
                <w:color w:val="000000"/>
                <w:sz w:val="21"/>
                <w:szCs w:val="21"/>
              </w:rPr>
            </w:pPr>
            <w:r>
              <w:rPr>
                <w:rFonts w:hint="eastAsia"/>
                <w:b w:val="0"/>
                <w:bCs w:val="0"/>
                <w:color w:val="000000"/>
                <w:sz w:val="21"/>
                <w:szCs w:val="21"/>
              </w:rPr>
              <w:t>BIM云计价</w:t>
            </w:r>
            <w:r>
              <w:rPr>
                <w:rFonts w:hint="eastAsia"/>
                <w:b w:val="0"/>
                <w:bCs w:val="0"/>
                <w:sz w:val="21"/>
                <w:szCs w:val="21"/>
              </w:rPr>
              <w:t>平台</w:t>
            </w:r>
            <w:r>
              <w:rPr>
                <w:rFonts w:hint="eastAsia"/>
                <w:b w:val="0"/>
                <w:bCs w:val="0"/>
                <w:color w:val="000000"/>
                <w:sz w:val="21"/>
                <w:szCs w:val="21"/>
              </w:rPr>
              <w:t>软件</w:t>
            </w:r>
          </w:p>
        </w:tc>
        <w:tc>
          <w:tcPr>
            <w:tcW w:w="8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节点</w:t>
            </w:r>
          </w:p>
        </w:tc>
        <w:tc>
          <w:tcPr>
            <w:tcW w:w="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93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50</w:t>
            </w:r>
          </w:p>
        </w:tc>
        <w:tc>
          <w:tcPr>
            <w:tcW w:w="10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17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bottom"/>
          </w:tcPr>
          <w:p w:rsidR="003609E1" w:rsidRDefault="003609E1">
            <w:pPr>
              <w:widowControl/>
              <w:jc w:val="left"/>
              <w:textAlignment w:val="bottom"/>
              <w:rPr>
                <w:rFonts w:ascii="Segoe UI" w:hAnsi="Segoe UI" w:cs="Segoe UI"/>
                <w:color w:val="000000"/>
                <w:sz w:val="18"/>
                <w:szCs w:val="18"/>
              </w:rPr>
            </w:pPr>
          </w:p>
        </w:tc>
      </w:tr>
      <w:tr w:rsidR="003609E1" w:rsidTr="002F7D8E">
        <w:trPr>
          <w:trHeight w:val="690"/>
        </w:trPr>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bottom"/>
              <w:rPr>
                <w:color w:val="000000"/>
                <w:sz w:val="24"/>
                <w:szCs w:val="24"/>
              </w:rPr>
            </w:pPr>
            <w:r>
              <w:rPr>
                <w:rFonts w:hint="eastAsia"/>
                <w:b w:val="0"/>
                <w:bCs w:val="0"/>
                <w:color w:val="000000"/>
                <w:sz w:val="24"/>
                <w:szCs w:val="24"/>
              </w:rPr>
              <w:t>3</w:t>
            </w:r>
          </w:p>
        </w:tc>
        <w:tc>
          <w:tcPr>
            <w:tcW w:w="34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left"/>
              <w:textAlignment w:val="center"/>
              <w:rPr>
                <w:b w:val="0"/>
                <w:bCs w:val="0"/>
                <w:color w:val="000000"/>
                <w:sz w:val="21"/>
                <w:szCs w:val="21"/>
              </w:rPr>
            </w:pPr>
            <w:r>
              <w:rPr>
                <w:rFonts w:hint="eastAsia"/>
                <w:b w:val="0"/>
                <w:bCs w:val="0"/>
                <w:color w:val="000000"/>
                <w:sz w:val="21"/>
                <w:szCs w:val="21"/>
              </w:rPr>
              <w:t>BIM5D协同管理平台</w:t>
            </w:r>
          </w:p>
        </w:tc>
        <w:tc>
          <w:tcPr>
            <w:tcW w:w="8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节点</w:t>
            </w:r>
          </w:p>
        </w:tc>
        <w:tc>
          <w:tcPr>
            <w:tcW w:w="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93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45</w:t>
            </w:r>
          </w:p>
        </w:tc>
        <w:tc>
          <w:tcPr>
            <w:tcW w:w="10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17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bottom"/>
          </w:tcPr>
          <w:p w:rsidR="003609E1" w:rsidRDefault="003609E1">
            <w:pPr>
              <w:widowControl/>
              <w:jc w:val="left"/>
              <w:textAlignment w:val="bottom"/>
              <w:rPr>
                <w:rFonts w:ascii="Segoe UI" w:hAnsi="Segoe UI" w:cs="Segoe UI"/>
                <w:color w:val="000000"/>
                <w:sz w:val="18"/>
                <w:szCs w:val="18"/>
              </w:rPr>
            </w:pPr>
          </w:p>
        </w:tc>
      </w:tr>
      <w:tr w:rsidR="003609E1" w:rsidTr="002F7D8E">
        <w:trPr>
          <w:trHeight w:val="690"/>
        </w:trPr>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bottom"/>
              <w:rPr>
                <w:b w:val="0"/>
                <w:bCs w:val="0"/>
                <w:color w:val="000000"/>
                <w:sz w:val="24"/>
                <w:szCs w:val="24"/>
              </w:rPr>
            </w:pPr>
            <w:r>
              <w:rPr>
                <w:rFonts w:hint="eastAsia"/>
                <w:b w:val="0"/>
                <w:bCs w:val="0"/>
                <w:color w:val="000000"/>
                <w:sz w:val="24"/>
                <w:szCs w:val="24"/>
              </w:rPr>
              <w:t>4</w:t>
            </w:r>
          </w:p>
        </w:tc>
        <w:tc>
          <w:tcPr>
            <w:tcW w:w="34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left"/>
              <w:textAlignment w:val="center"/>
              <w:rPr>
                <w:b w:val="0"/>
                <w:bCs w:val="0"/>
                <w:color w:val="000000"/>
                <w:sz w:val="21"/>
                <w:szCs w:val="21"/>
              </w:rPr>
            </w:pPr>
            <w:r>
              <w:rPr>
                <w:rFonts w:hint="eastAsia"/>
                <w:b w:val="0"/>
                <w:bCs w:val="0"/>
                <w:sz w:val="21"/>
                <w:szCs w:val="21"/>
              </w:rPr>
              <w:t>BIM施工现场三维布置软件</w:t>
            </w:r>
          </w:p>
        </w:tc>
        <w:tc>
          <w:tcPr>
            <w:tcW w:w="8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节点</w:t>
            </w:r>
          </w:p>
        </w:tc>
        <w:tc>
          <w:tcPr>
            <w:tcW w:w="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93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45</w:t>
            </w:r>
          </w:p>
        </w:tc>
        <w:tc>
          <w:tcPr>
            <w:tcW w:w="10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17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bottom"/>
          </w:tcPr>
          <w:p w:rsidR="003609E1" w:rsidRDefault="003609E1">
            <w:pPr>
              <w:widowControl/>
              <w:jc w:val="left"/>
              <w:textAlignment w:val="bottom"/>
              <w:rPr>
                <w:rFonts w:ascii="Segoe UI" w:hAnsi="Segoe UI" w:cs="Segoe UI"/>
                <w:color w:val="000000"/>
                <w:sz w:val="18"/>
                <w:szCs w:val="18"/>
              </w:rPr>
            </w:pPr>
          </w:p>
        </w:tc>
      </w:tr>
      <w:tr w:rsidR="003609E1" w:rsidTr="002F7D8E">
        <w:trPr>
          <w:trHeight w:val="690"/>
        </w:trPr>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bottom"/>
              <w:rPr>
                <w:color w:val="000000"/>
                <w:sz w:val="24"/>
                <w:szCs w:val="24"/>
              </w:rPr>
            </w:pPr>
            <w:r>
              <w:rPr>
                <w:rFonts w:hint="eastAsia"/>
                <w:b w:val="0"/>
                <w:bCs w:val="0"/>
                <w:color w:val="000000"/>
                <w:sz w:val="24"/>
                <w:szCs w:val="24"/>
              </w:rPr>
              <w:t>5</w:t>
            </w:r>
          </w:p>
        </w:tc>
        <w:tc>
          <w:tcPr>
            <w:tcW w:w="34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left"/>
              <w:textAlignment w:val="center"/>
              <w:rPr>
                <w:b w:val="0"/>
                <w:bCs w:val="0"/>
                <w:color w:val="000000"/>
                <w:sz w:val="21"/>
                <w:szCs w:val="21"/>
              </w:rPr>
            </w:pPr>
            <w:r>
              <w:rPr>
                <w:rFonts w:hint="eastAsia"/>
                <w:b w:val="0"/>
                <w:bCs w:val="0"/>
                <w:color w:val="000000"/>
                <w:sz w:val="21"/>
                <w:szCs w:val="21"/>
              </w:rPr>
              <w:t>网络计划软件</w:t>
            </w:r>
          </w:p>
        </w:tc>
        <w:tc>
          <w:tcPr>
            <w:tcW w:w="8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节点</w:t>
            </w:r>
          </w:p>
        </w:tc>
        <w:tc>
          <w:tcPr>
            <w:tcW w:w="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93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10</w:t>
            </w:r>
          </w:p>
        </w:tc>
        <w:tc>
          <w:tcPr>
            <w:tcW w:w="10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17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bottom"/>
          </w:tcPr>
          <w:p w:rsidR="003609E1" w:rsidRDefault="003609E1">
            <w:pPr>
              <w:widowControl/>
              <w:jc w:val="left"/>
              <w:textAlignment w:val="bottom"/>
              <w:rPr>
                <w:rFonts w:ascii="Segoe UI" w:hAnsi="Segoe UI" w:cs="Segoe UI"/>
                <w:color w:val="000000"/>
                <w:sz w:val="18"/>
                <w:szCs w:val="18"/>
              </w:rPr>
            </w:pPr>
          </w:p>
        </w:tc>
      </w:tr>
      <w:tr w:rsidR="003609E1" w:rsidTr="002F7D8E">
        <w:trPr>
          <w:trHeight w:val="530"/>
        </w:trPr>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bottom"/>
              <w:rPr>
                <w:color w:val="000000"/>
                <w:sz w:val="24"/>
                <w:szCs w:val="24"/>
              </w:rPr>
            </w:pPr>
            <w:r>
              <w:rPr>
                <w:rFonts w:hint="eastAsia"/>
                <w:b w:val="0"/>
                <w:bCs w:val="0"/>
                <w:color w:val="000000"/>
                <w:sz w:val="24"/>
                <w:szCs w:val="24"/>
              </w:rPr>
              <w:t>6</w:t>
            </w:r>
          </w:p>
        </w:tc>
        <w:tc>
          <w:tcPr>
            <w:tcW w:w="34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left"/>
              <w:textAlignment w:val="center"/>
              <w:rPr>
                <w:b w:val="0"/>
                <w:bCs w:val="0"/>
                <w:color w:val="000000"/>
                <w:sz w:val="21"/>
                <w:szCs w:val="21"/>
              </w:rPr>
            </w:pPr>
            <w:r>
              <w:rPr>
                <w:rFonts w:hint="eastAsia"/>
                <w:b w:val="0"/>
                <w:bCs w:val="0"/>
                <w:color w:val="000000"/>
                <w:sz w:val="21"/>
                <w:szCs w:val="21"/>
              </w:rPr>
              <w:t>BIM模板脚手架工程设计软件</w:t>
            </w:r>
          </w:p>
        </w:tc>
        <w:tc>
          <w:tcPr>
            <w:tcW w:w="8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节点</w:t>
            </w:r>
          </w:p>
        </w:tc>
        <w:tc>
          <w:tcPr>
            <w:tcW w:w="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93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45</w:t>
            </w:r>
          </w:p>
        </w:tc>
        <w:tc>
          <w:tcPr>
            <w:tcW w:w="10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17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bottom"/>
          </w:tcPr>
          <w:p w:rsidR="003609E1" w:rsidRDefault="003609E1">
            <w:pPr>
              <w:widowControl/>
              <w:jc w:val="left"/>
              <w:textAlignment w:val="bottom"/>
              <w:rPr>
                <w:rFonts w:ascii="Segoe UI" w:hAnsi="Segoe UI" w:cs="Segoe UI"/>
                <w:color w:val="000000"/>
                <w:sz w:val="18"/>
                <w:szCs w:val="18"/>
              </w:rPr>
            </w:pPr>
          </w:p>
        </w:tc>
      </w:tr>
      <w:tr w:rsidR="003609E1" w:rsidTr="002F7D8E">
        <w:trPr>
          <w:trHeight w:val="590"/>
        </w:trPr>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bottom"/>
              <w:rPr>
                <w:b w:val="0"/>
                <w:bCs w:val="0"/>
                <w:color w:val="000000"/>
                <w:sz w:val="24"/>
                <w:szCs w:val="24"/>
              </w:rPr>
            </w:pPr>
            <w:r>
              <w:rPr>
                <w:rFonts w:hint="eastAsia"/>
                <w:b w:val="0"/>
                <w:bCs w:val="0"/>
                <w:color w:val="000000"/>
                <w:sz w:val="24"/>
                <w:szCs w:val="24"/>
              </w:rPr>
              <w:t>7</w:t>
            </w:r>
          </w:p>
        </w:tc>
        <w:tc>
          <w:tcPr>
            <w:tcW w:w="34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left"/>
              <w:textAlignment w:val="center"/>
              <w:rPr>
                <w:b w:val="0"/>
                <w:bCs w:val="0"/>
                <w:color w:val="000000"/>
                <w:sz w:val="21"/>
                <w:szCs w:val="21"/>
              </w:rPr>
            </w:pPr>
            <w:r>
              <w:rPr>
                <w:rFonts w:hint="eastAsia"/>
                <w:b w:val="0"/>
                <w:bCs w:val="0"/>
                <w:sz w:val="21"/>
                <w:szCs w:val="21"/>
              </w:rPr>
              <w:t>建筑施工安全计算软件</w:t>
            </w:r>
          </w:p>
        </w:tc>
        <w:tc>
          <w:tcPr>
            <w:tcW w:w="8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节点</w:t>
            </w:r>
          </w:p>
        </w:tc>
        <w:tc>
          <w:tcPr>
            <w:tcW w:w="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93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10</w:t>
            </w:r>
          </w:p>
        </w:tc>
        <w:tc>
          <w:tcPr>
            <w:tcW w:w="10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17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bottom"/>
          </w:tcPr>
          <w:p w:rsidR="003609E1" w:rsidRDefault="003609E1">
            <w:pPr>
              <w:widowControl/>
              <w:jc w:val="left"/>
              <w:textAlignment w:val="bottom"/>
              <w:rPr>
                <w:rFonts w:ascii="Segoe UI" w:hAnsi="Segoe UI" w:cs="Segoe UI"/>
                <w:color w:val="000000"/>
                <w:sz w:val="18"/>
                <w:szCs w:val="18"/>
              </w:rPr>
            </w:pPr>
          </w:p>
        </w:tc>
      </w:tr>
      <w:tr w:rsidR="003609E1" w:rsidTr="002F7D8E">
        <w:trPr>
          <w:trHeight w:val="785"/>
        </w:trPr>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bottom"/>
              <w:rPr>
                <w:b w:val="0"/>
                <w:bCs w:val="0"/>
                <w:color w:val="000000"/>
                <w:sz w:val="24"/>
                <w:szCs w:val="24"/>
              </w:rPr>
            </w:pPr>
            <w:r>
              <w:rPr>
                <w:rFonts w:hint="eastAsia"/>
                <w:b w:val="0"/>
                <w:bCs w:val="0"/>
                <w:color w:val="000000"/>
                <w:sz w:val="24"/>
                <w:szCs w:val="24"/>
              </w:rPr>
              <w:t>8</w:t>
            </w:r>
          </w:p>
        </w:tc>
        <w:tc>
          <w:tcPr>
            <w:tcW w:w="34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left"/>
              <w:textAlignment w:val="center"/>
              <w:rPr>
                <w:b w:val="0"/>
                <w:bCs w:val="0"/>
                <w:color w:val="000000"/>
                <w:sz w:val="21"/>
                <w:szCs w:val="21"/>
              </w:rPr>
            </w:pPr>
            <w:r>
              <w:rPr>
                <w:rFonts w:hint="eastAsia"/>
                <w:b w:val="0"/>
                <w:bCs w:val="0"/>
                <w:sz w:val="21"/>
                <w:szCs w:val="21"/>
              </w:rPr>
              <w:t>施工技术</w:t>
            </w:r>
            <w:proofErr w:type="gramStart"/>
            <w:r>
              <w:rPr>
                <w:rFonts w:hint="eastAsia"/>
                <w:b w:val="0"/>
                <w:bCs w:val="0"/>
                <w:sz w:val="21"/>
                <w:szCs w:val="21"/>
              </w:rPr>
              <w:t>标制作</w:t>
            </w:r>
            <w:proofErr w:type="gramEnd"/>
            <w:r>
              <w:rPr>
                <w:rFonts w:hint="eastAsia"/>
                <w:b w:val="0"/>
                <w:bCs w:val="0"/>
                <w:sz w:val="21"/>
                <w:szCs w:val="21"/>
              </w:rPr>
              <w:t>软件</w:t>
            </w:r>
          </w:p>
        </w:tc>
        <w:tc>
          <w:tcPr>
            <w:tcW w:w="8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节点</w:t>
            </w:r>
          </w:p>
        </w:tc>
        <w:tc>
          <w:tcPr>
            <w:tcW w:w="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93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10</w:t>
            </w:r>
          </w:p>
        </w:tc>
        <w:tc>
          <w:tcPr>
            <w:tcW w:w="10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17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bottom"/>
          </w:tcPr>
          <w:p w:rsidR="003609E1" w:rsidRDefault="003609E1">
            <w:pPr>
              <w:widowControl/>
              <w:jc w:val="left"/>
              <w:textAlignment w:val="bottom"/>
              <w:rPr>
                <w:rFonts w:ascii="Segoe UI" w:hAnsi="Segoe UI" w:cs="Segoe UI"/>
                <w:color w:val="000000"/>
                <w:sz w:val="18"/>
                <w:szCs w:val="18"/>
              </w:rPr>
            </w:pPr>
          </w:p>
        </w:tc>
      </w:tr>
      <w:tr w:rsidR="003609E1" w:rsidTr="002F7D8E">
        <w:trPr>
          <w:trHeight w:val="605"/>
        </w:trPr>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bottom"/>
              <w:rPr>
                <w:color w:val="000000"/>
                <w:sz w:val="24"/>
                <w:szCs w:val="24"/>
              </w:rPr>
            </w:pPr>
            <w:r>
              <w:rPr>
                <w:rFonts w:hint="eastAsia"/>
                <w:b w:val="0"/>
                <w:bCs w:val="0"/>
                <w:color w:val="000000"/>
                <w:sz w:val="24"/>
                <w:szCs w:val="24"/>
              </w:rPr>
              <w:t>9</w:t>
            </w:r>
          </w:p>
        </w:tc>
        <w:tc>
          <w:tcPr>
            <w:tcW w:w="34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left"/>
              <w:textAlignment w:val="center"/>
              <w:rPr>
                <w:b w:val="0"/>
                <w:bCs w:val="0"/>
                <w:color w:val="000000"/>
                <w:sz w:val="21"/>
                <w:szCs w:val="21"/>
              </w:rPr>
            </w:pPr>
            <w:r>
              <w:rPr>
                <w:rFonts w:hint="eastAsia"/>
                <w:b w:val="0"/>
                <w:bCs w:val="0"/>
                <w:color w:val="000000"/>
                <w:sz w:val="21"/>
                <w:szCs w:val="21"/>
              </w:rPr>
              <w:t xml:space="preserve">施工资料管理软件 </w:t>
            </w:r>
          </w:p>
        </w:tc>
        <w:tc>
          <w:tcPr>
            <w:tcW w:w="8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节点</w:t>
            </w:r>
          </w:p>
        </w:tc>
        <w:tc>
          <w:tcPr>
            <w:tcW w:w="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93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5</w:t>
            </w:r>
          </w:p>
        </w:tc>
        <w:tc>
          <w:tcPr>
            <w:tcW w:w="10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17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bottom"/>
          </w:tcPr>
          <w:p w:rsidR="003609E1" w:rsidRDefault="003609E1">
            <w:pPr>
              <w:widowControl/>
              <w:jc w:val="left"/>
              <w:textAlignment w:val="bottom"/>
              <w:rPr>
                <w:rFonts w:ascii="Segoe UI" w:hAnsi="Segoe UI" w:cs="Segoe UI"/>
                <w:color w:val="000000"/>
                <w:sz w:val="18"/>
                <w:szCs w:val="18"/>
              </w:rPr>
            </w:pPr>
          </w:p>
        </w:tc>
      </w:tr>
      <w:tr w:rsidR="003609E1" w:rsidTr="002F7D8E">
        <w:trPr>
          <w:trHeight w:val="755"/>
        </w:trPr>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bottom"/>
              <w:rPr>
                <w:color w:val="000000"/>
                <w:sz w:val="24"/>
                <w:szCs w:val="24"/>
              </w:rPr>
            </w:pPr>
            <w:r>
              <w:rPr>
                <w:rFonts w:hint="eastAsia"/>
                <w:b w:val="0"/>
                <w:bCs w:val="0"/>
                <w:color w:val="000000"/>
                <w:sz w:val="24"/>
                <w:szCs w:val="24"/>
              </w:rPr>
              <w:t>10</w:t>
            </w:r>
          </w:p>
        </w:tc>
        <w:tc>
          <w:tcPr>
            <w:tcW w:w="34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left"/>
              <w:textAlignment w:val="center"/>
              <w:rPr>
                <w:b w:val="0"/>
                <w:bCs w:val="0"/>
                <w:color w:val="000000"/>
                <w:sz w:val="21"/>
                <w:szCs w:val="21"/>
              </w:rPr>
            </w:pPr>
            <w:r>
              <w:rPr>
                <w:rFonts w:hint="eastAsia"/>
                <w:b w:val="0"/>
                <w:bCs w:val="0"/>
                <w:color w:val="000000"/>
                <w:sz w:val="21"/>
                <w:szCs w:val="21"/>
              </w:rPr>
              <w:t>智能建造项目管理云平台软件</w:t>
            </w:r>
          </w:p>
        </w:tc>
        <w:tc>
          <w:tcPr>
            <w:tcW w:w="8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节点</w:t>
            </w:r>
          </w:p>
        </w:tc>
        <w:tc>
          <w:tcPr>
            <w:tcW w:w="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93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sz w:val="24"/>
                <w:szCs w:val="24"/>
              </w:rPr>
              <w:t>5</w:t>
            </w:r>
          </w:p>
        </w:tc>
        <w:tc>
          <w:tcPr>
            <w:tcW w:w="10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17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bottom"/>
          </w:tcPr>
          <w:p w:rsidR="003609E1" w:rsidRDefault="003609E1">
            <w:pPr>
              <w:widowControl/>
              <w:jc w:val="left"/>
              <w:textAlignment w:val="bottom"/>
              <w:rPr>
                <w:rFonts w:ascii="Segoe UI" w:hAnsi="Segoe UI" w:cs="Segoe UI"/>
                <w:color w:val="000000"/>
                <w:sz w:val="18"/>
                <w:szCs w:val="18"/>
              </w:rPr>
            </w:pPr>
          </w:p>
        </w:tc>
      </w:tr>
      <w:tr w:rsidR="003609E1" w:rsidTr="002F7D8E">
        <w:trPr>
          <w:trHeight w:val="755"/>
        </w:trPr>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bottom"/>
              <w:rPr>
                <w:b w:val="0"/>
                <w:bCs w:val="0"/>
                <w:color w:val="000000"/>
                <w:sz w:val="24"/>
                <w:szCs w:val="24"/>
              </w:rPr>
            </w:pPr>
            <w:r>
              <w:rPr>
                <w:rFonts w:hint="eastAsia"/>
                <w:b w:val="0"/>
                <w:bCs w:val="0"/>
                <w:color w:val="000000"/>
                <w:sz w:val="24"/>
                <w:szCs w:val="24"/>
              </w:rPr>
              <w:t>11</w:t>
            </w:r>
          </w:p>
        </w:tc>
        <w:tc>
          <w:tcPr>
            <w:tcW w:w="34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left"/>
              <w:textAlignment w:val="center"/>
              <w:rPr>
                <w:b w:val="0"/>
                <w:bCs w:val="0"/>
                <w:color w:val="000000"/>
                <w:sz w:val="21"/>
                <w:szCs w:val="21"/>
              </w:rPr>
            </w:pPr>
            <w:r>
              <w:rPr>
                <w:rFonts w:hint="eastAsia"/>
                <w:b w:val="0"/>
                <w:bCs w:val="0"/>
                <w:sz w:val="24"/>
                <w:szCs w:val="24"/>
              </w:rPr>
              <w:t>BIM市政</w:t>
            </w:r>
            <w:proofErr w:type="gramStart"/>
            <w:r>
              <w:rPr>
                <w:rFonts w:hint="eastAsia"/>
                <w:b w:val="0"/>
                <w:bCs w:val="0"/>
                <w:sz w:val="24"/>
                <w:szCs w:val="24"/>
              </w:rPr>
              <w:t>算量软件</w:t>
            </w:r>
            <w:proofErr w:type="gramEnd"/>
          </w:p>
        </w:tc>
        <w:tc>
          <w:tcPr>
            <w:tcW w:w="8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b w:val="0"/>
                <w:bCs w:val="0"/>
                <w:color w:val="000000"/>
                <w:sz w:val="24"/>
                <w:szCs w:val="24"/>
              </w:rPr>
            </w:pPr>
            <w:r>
              <w:rPr>
                <w:rFonts w:hint="eastAsia"/>
                <w:b w:val="0"/>
                <w:bCs w:val="0"/>
                <w:color w:val="000000"/>
                <w:sz w:val="24"/>
                <w:szCs w:val="24"/>
              </w:rPr>
              <w:t>节点</w:t>
            </w:r>
          </w:p>
        </w:tc>
        <w:tc>
          <w:tcPr>
            <w:tcW w:w="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93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b w:val="0"/>
                <w:bCs w:val="0"/>
                <w:sz w:val="24"/>
                <w:szCs w:val="24"/>
              </w:rPr>
            </w:pPr>
            <w:r>
              <w:rPr>
                <w:rFonts w:hint="eastAsia"/>
                <w:b w:val="0"/>
                <w:bCs w:val="0"/>
                <w:sz w:val="24"/>
                <w:szCs w:val="24"/>
              </w:rPr>
              <w:t>2</w:t>
            </w:r>
          </w:p>
        </w:tc>
        <w:tc>
          <w:tcPr>
            <w:tcW w:w="10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17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bottom"/>
          </w:tcPr>
          <w:p w:rsidR="003609E1" w:rsidRDefault="003609E1">
            <w:pPr>
              <w:widowControl/>
              <w:jc w:val="left"/>
              <w:textAlignment w:val="bottom"/>
              <w:rPr>
                <w:rFonts w:ascii="Segoe UI" w:hAnsi="Segoe UI" w:cs="Segoe UI"/>
                <w:color w:val="000000"/>
                <w:sz w:val="18"/>
                <w:szCs w:val="18"/>
              </w:rPr>
            </w:pPr>
          </w:p>
        </w:tc>
      </w:tr>
      <w:tr w:rsidR="003609E1" w:rsidTr="002F7D8E">
        <w:trPr>
          <w:trHeight w:val="755"/>
        </w:trPr>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bottom"/>
              <w:rPr>
                <w:b w:val="0"/>
                <w:bCs w:val="0"/>
                <w:color w:val="000000"/>
                <w:sz w:val="24"/>
                <w:szCs w:val="24"/>
              </w:rPr>
            </w:pPr>
            <w:r>
              <w:rPr>
                <w:rFonts w:hint="eastAsia"/>
                <w:b w:val="0"/>
                <w:bCs w:val="0"/>
                <w:color w:val="000000"/>
                <w:sz w:val="24"/>
                <w:szCs w:val="24"/>
              </w:rPr>
              <w:lastRenderedPageBreak/>
              <w:t>12</w:t>
            </w:r>
          </w:p>
        </w:tc>
        <w:tc>
          <w:tcPr>
            <w:tcW w:w="34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left"/>
              <w:textAlignment w:val="center"/>
              <w:rPr>
                <w:b w:val="0"/>
                <w:bCs w:val="0"/>
                <w:color w:val="000000"/>
                <w:sz w:val="21"/>
                <w:szCs w:val="21"/>
              </w:rPr>
            </w:pPr>
            <w:r>
              <w:rPr>
                <w:rFonts w:hint="eastAsia"/>
                <w:b w:val="0"/>
                <w:bCs w:val="0"/>
                <w:sz w:val="24"/>
                <w:szCs w:val="24"/>
              </w:rPr>
              <w:t>公路工程计价软件</w:t>
            </w:r>
          </w:p>
        </w:tc>
        <w:tc>
          <w:tcPr>
            <w:tcW w:w="8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b w:val="0"/>
                <w:bCs w:val="0"/>
                <w:color w:val="000000"/>
                <w:sz w:val="24"/>
                <w:szCs w:val="24"/>
              </w:rPr>
            </w:pPr>
            <w:r>
              <w:rPr>
                <w:rFonts w:hint="eastAsia"/>
                <w:b w:val="0"/>
                <w:bCs w:val="0"/>
                <w:color w:val="000000"/>
                <w:sz w:val="24"/>
                <w:szCs w:val="24"/>
              </w:rPr>
              <w:t>节点</w:t>
            </w:r>
          </w:p>
        </w:tc>
        <w:tc>
          <w:tcPr>
            <w:tcW w:w="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93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b w:val="0"/>
                <w:bCs w:val="0"/>
                <w:sz w:val="24"/>
                <w:szCs w:val="24"/>
              </w:rPr>
            </w:pPr>
            <w:r>
              <w:rPr>
                <w:rFonts w:hint="eastAsia"/>
                <w:b w:val="0"/>
                <w:bCs w:val="0"/>
                <w:sz w:val="24"/>
                <w:szCs w:val="24"/>
              </w:rPr>
              <w:t>2</w:t>
            </w:r>
          </w:p>
        </w:tc>
        <w:tc>
          <w:tcPr>
            <w:tcW w:w="10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17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bottom"/>
          </w:tcPr>
          <w:p w:rsidR="003609E1" w:rsidRDefault="003609E1">
            <w:pPr>
              <w:widowControl/>
              <w:jc w:val="left"/>
              <w:textAlignment w:val="bottom"/>
              <w:rPr>
                <w:rFonts w:ascii="Segoe UI" w:hAnsi="Segoe UI" w:cs="Segoe UI"/>
                <w:color w:val="000000"/>
                <w:sz w:val="18"/>
                <w:szCs w:val="18"/>
              </w:rPr>
            </w:pPr>
          </w:p>
        </w:tc>
      </w:tr>
      <w:tr w:rsidR="003609E1" w:rsidTr="002F7D8E">
        <w:trPr>
          <w:trHeight w:val="315"/>
        </w:trPr>
        <w:tc>
          <w:tcPr>
            <w:tcW w:w="6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09E1" w:rsidRDefault="003609E1">
            <w:pPr>
              <w:jc w:val="center"/>
              <w:rPr>
                <w:color w:val="000000"/>
                <w:sz w:val="24"/>
                <w:szCs w:val="24"/>
              </w:rPr>
            </w:pPr>
          </w:p>
        </w:tc>
        <w:tc>
          <w:tcPr>
            <w:tcW w:w="34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3609E1" w:rsidRDefault="003609E1">
            <w:pPr>
              <w:widowControl/>
              <w:jc w:val="center"/>
              <w:textAlignment w:val="center"/>
              <w:rPr>
                <w:color w:val="000000"/>
                <w:sz w:val="21"/>
                <w:szCs w:val="21"/>
              </w:rPr>
            </w:pPr>
            <w:r>
              <w:rPr>
                <w:rFonts w:hint="eastAsia"/>
                <w:b w:val="0"/>
                <w:bCs w:val="0"/>
                <w:color w:val="000000"/>
                <w:sz w:val="21"/>
                <w:szCs w:val="21"/>
              </w:rPr>
              <w:t>小计</w:t>
            </w:r>
          </w:p>
        </w:tc>
        <w:tc>
          <w:tcPr>
            <w:tcW w:w="81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3609E1" w:rsidRDefault="003609E1">
            <w:pPr>
              <w:jc w:val="center"/>
              <w:rPr>
                <w:color w:val="000000"/>
                <w:sz w:val="24"/>
                <w:szCs w:val="24"/>
              </w:rPr>
            </w:pPr>
          </w:p>
        </w:tc>
        <w:tc>
          <w:tcPr>
            <w:tcW w:w="8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3609E1" w:rsidRDefault="003609E1">
            <w:pPr>
              <w:jc w:val="center"/>
              <w:rPr>
                <w:color w:val="000000"/>
                <w:sz w:val="22"/>
                <w:szCs w:val="22"/>
              </w:rPr>
            </w:pPr>
          </w:p>
        </w:tc>
        <w:tc>
          <w:tcPr>
            <w:tcW w:w="93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3609E1" w:rsidRDefault="003609E1">
            <w:pPr>
              <w:jc w:val="center"/>
              <w:rPr>
                <w:color w:val="000000"/>
                <w:sz w:val="24"/>
                <w:szCs w:val="24"/>
              </w:rPr>
            </w:pPr>
          </w:p>
        </w:tc>
        <w:tc>
          <w:tcPr>
            <w:tcW w:w="106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3609E1" w:rsidRDefault="003609E1">
            <w:pPr>
              <w:widowControl/>
              <w:jc w:val="center"/>
              <w:textAlignment w:val="center"/>
              <w:rPr>
                <w:color w:val="000000"/>
                <w:sz w:val="22"/>
                <w:szCs w:val="22"/>
              </w:rPr>
            </w:pPr>
          </w:p>
        </w:tc>
        <w:tc>
          <w:tcPr>
            <w:tcW w:w="17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bottom"/>
          </w:tcPr>
          <w:p w:rsidR="003609E1" w:rsidRDefault="003609E1">
            <w:pPr>
              <w:rPr>
                <w:rFonts w:ascii="Segoe UI" w:hAnsi="Segoe UI" w:cs="Segoe UI"/>
                <w:color w:val="000000"/>
                <w:sz w:val="21"/>
                <w:szCs w:val="21"/>
              </w:rPr>
            </w:pPr>
          </w:p>
        </w:tc>
      </w:tr>
      <w:tr w:rsidR="003609E1" w:rsidTr="002F7D8E">
        <w:trPr>
          <w:trHeight w:val="90"/>
        </w:trPr>
        <w:tc>
          <w:tcPr>
            <w:tcW w:w="40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1"/>
                <w:szCs w:val="21"/>
              </w:rPr>
            </w:pPr>
            <w:r>
              <w:rPr>
                <w:rFonts w:hint="eastAsia"/>
                <w:color w:val="000000"/>
                <w:sz w:val="21"/>
                <w:szCs w:val="21"/>
              </w:rPr>
              <w:t>第二部分  智能建造提高应用软件</w:t>
            </w:r>
          </w:p>
        </w:tc>
        <w:tc>
          <w:tcPr>
            <w:tcW w:w="8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jc w:val="center"/>
              <w:rPr>
                <w:color w:val="000000"/>
                <w:sz w:val="24"/>
                <w:szCs w:val="24"/>
              </w:rPr>
            </w:pPr>
          </w:p>
        </w:tc>
        <w:tc>
          <w:tcPr>
            <w:tcW w:w="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jc w:val="center"/>
              <w:rPr>
                <w:color w:val="000000"/>
                <w:sz w:val="22"/>
                <w:szCs w:val="22"/>
              </w:rPr>
            </w:pPr>
          </w:p>
        </w:tc>
        <w:tc>
          <w:tcPr>
            <w:tcW w:w="93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jc w:val="center"/>
              <w:rPr>
                <w:color w:val="000000"/>
                <w:sz w:val="24"/>
                <w:szCs w:val="24"/>
              </w:rPr>
            </w:pPr>
          </w:p>
        </w:tc>
        <w:tc>
          <w:tcPr>
            <w:tcW w:w="10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jc w:val="center"/>
              <w:rPr>
                <w:color w:val="000000"/>
                <w:sz w:val="22"/>
                <w:szCs w:val="22"/>
              </w:rPr>
            </w:pPr>
          </w:p>
        </w:tc>
        <w:tc>
          <w:tcPr>
            <w:tcW w:w="17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bottom"/>
          </w:tcPr>
          <w:p w:rsidR="003609E1" w:rsidRDefault="003609E1">
            <w:pPr>
              <w:rPr>
                <w:rFonts w:ascii="Segoe UI" w:hAnsi="Segoe UI" w:cs="Segoe UI"/>
                <w:color w:val="000000"/>
                <w:sz w:val="21"/>
                <w:szCs w:val="21"/>
              </w:rPr>
            </w:pPr>
          </w:p>
        </w:tc>
      </w:tr>
      <w:tr w:rsidR="003609E1" w:rsidTr="002F7D8E">
        <w:trPr>
          <w:trHeight w:val="285"/>
        </w:trPr>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13</w:t>
            </w:r>
          </w:p>
        </w:tc>
        <w:tc>
          <w:tcPr>
            <w:tcW w:w="3420" w:type="dxa"/>
            <w:tcBorders>
              <w:top w:val="single" w:sz="4" w:space="0" w:color="000000"/>
              <w:left w:val="nil"/>
              <w:bottom w:val="single" w:sz="4" w:space="0" w:color="000000"/>
              <w:right w:val="single" w:sz="4" w:space="0" w:color="000000"/>
            </w:tcBorders>
            <w:tcMar>
              <w:top w:w="15" w:type="dxa"/>
              <w:left w:w="15" w:type="dxa"/>
              <w:bottom w:w="0" w:type="dxa"/>
              <w:right w:w="15" w:type="dxa"/>
            </w:tcMar>
            <w:hideMark/>
          </w:tcPr>
          <w:p w:rsidR="003609E1" w:rsidRDefault="003609E1">
            <w:pPr>
              <w:widowControl/>
              <w:textAlignment w:val="top"/>
              <w:rPr>
                <w:b w:val="0"/>
                <w:bCs w:val="0"/>
                <w:color w:val="000000"/>
                <w:sz w:val="21"/>
                <w:szCs w:val="21"/>
              </w:rPr>
            </w:pPr>
            <w:proofErr w:type="spellStart"/>
            <w:r>
              <w:rPr>
                <w:rFonts w:hint="eastAsia"/>
                <w:b w:val="0"/>
                <w:bCs w:val="0"/>
                <w:color w:val="000000"/>
                <w:sz w:val="21"/>
                <w:szCs w:val="21"/>
              </w:rPr>
              <w:t>bim</w:t>
            </w:r>
            <w:proofErr w:type="spellEnd"/>
            <w:r>
              <w:rPr>
                <w:rFonts w:hint="eastAsia"/>
                <w:b w:val="0"/>
                <w:bCs w:val="0"/>
                <w:color w:val="000000"/>
                <w:sz w:val="21"/>
                <w:szCs w:val="21"/>
              </w:rPr>
              <w:t>三维道路桥梁教育版租赁计划（租用3年）</w:t>
            </w:r>
          </w:p>
        </w:tc>
        <w:tc>
          <w:tcPr>
            <w:tcW w:w="81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套</w:t>
            </w:r>
          </w:p>
        </w:tc>
        <w:tc>
          <w:tcPr>
            <w:tcW w:w="8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93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2"/>
                <w:szCs w:val="22"/>
              </w:rPr>
            </w:pPr>
            <w:r>
              <w:rPr>
                <w:rFonts w:hint="eastAsia"/>
                <w:b w:val="0"/>
                <w:bCs w:val="0"/>
                <w:color w:val="000000"/>
                <w:sz w:val="22"/>
                <w:szCs w:val="22"/>
              </w:rPr>
              <w:t>1</w:t>
            </w:r>
          </w:p>
        </w:tc>
        <w:tc>
          <w:tcPr>
            <w:tcW w:w="106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177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3609E1" w:rsidRDefault="003609E1">
            <w:pPr>
              <w:rPr>
                <w:color w:val="000000"/>
                <w:sz w:val="24"/>
                <w:szCs w:val="24"/>
              </w:rPr>
            </w:pPr>
          </w:p>
        </w:tc>
      </w:tr>
      <w:tr w:rsidR="003609E1" w:rsidTr="002F7D8E">
        <w:trPr>
          <w:trHeight w:val="285"/>
        </w:trPr>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14</w:t>
            </w:r>
          </w:p>
        </w:tc>
        <w:tc>
          <w:tcPr>
            <w:tcW w:w="3420" w:type="dxa"/>
            <w:tcBorders>
              <w:top w:val="single" w:sz="4" w:space="0" w:color="000000"/>
              <w:left w:val="nil"/>
              <w:bottom w:val="single" w:sz="4" w:space="0" w:color="000000"/>
              <w:right w:val="single" w:sz="4" w:space="0" w:color="000000"/>
            </w:tcBorders>
            <w:tcMar>
              <w:top w:w="15" w:type="dxa"/>
              <w:left w:w="15" w:type="dxa"/>
              <w:bottom w:w="0" w:type="dxa"/>
              <w:right w:w="15" w:type="dxa"/>
            </w:tcMar>
            <w:hideMark/>
          </w:tcPr>
          <w:p w:rsidR="003609E1" w:rsidRDefault="003609E1">
            <w:pPr>
              <w:widowControl/>
              <w:textAlignment w:val="top"/>
              <w:rPr>
                <w:b w:val="0"/>
                <w:bCs w:val="0"/>
                <w:color w:val="000000"/>
                <w:sz w:val="21"/>
                <w:szCs w:val="21"/>
              </w:rPr>
            </w:pPr>
            <w:r>
              <w:rPr>
                <w:rFonts w:ascii="Segoe UI" w:hAnsi="Segoe UI" w:cs="Segoe UI"/>
                <w:b w:val="0"/>
                <w:bCs w:val="0"/>
                <w:color w:val="000000"/>
                <w:spacing w:val="-2"/>
                <w:sz w:val="21"/>
                <w:szCs w:val="21"/>
                <w:shd w:val="clear" w:color="auto" w:fill="FFFFFF"/>
              </w:rPr>
              <w:t>项目管理方案</w:t>
            </w:r>
            <w:r>
              <w:rPr>
                <w:rFonts w:hint="eastAsia"/>
                <w:b w:val="0"/>
                <w:bCs w:val="0"/>
                <w:color w:val="000000"/>
                <w:sz w:val="21"/>
                <w:szCs w:val="21"/>
              </w:rPr>
              <w:t>软件</w:t>
            </w:r>
          </w:p>
        </w:tc>
        <w:tc>
          <w:tcPr>
            <w:tcW w:w="81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节点</w:t>
            </w:r>
          </w:p>
        </w:tc>
        <w:tc>
          <w:tcPr>
            <w:tcW w:w="8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93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2"/>
                <w:szCs w:val="22"/>
              </w:rPr>
            </w:pPr>
            <w:r>
              <w:rPr>
                <w:rFonts w:hint="eastAsia"/>
                <w:b w:val="0"/>
                <w:bCs w:val="0"/>
                <w:color w:val="000000"/>
                <w:sz w:val="22"/>
                <w:szCs w:val="22"/>
              </w:rPr>
              <w:t>1</w:t>
            </w:r>
          </w:p>
        </w:tc>
        <w:tc>
          <w:tcPr>
            <w:tcW w:w="106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177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3609E1" w:rsidRDefault="003609E1">
            <w:pPr>
              <w:jc w:val="center"/>
              <w:rPr>
                <w:color w:val="000000"/>
                <w:sz w:val="24"/>
                <w:szCs w:val="24"/>
              </w:rPr>
            </w:pPr>
          </w:p>
        </w:tc>
      </w:tr>
      <w:tr w:rsidR="003609E1" w:rsidTr="002F7D8E">
        <w:trPr>
          <w:trHeight w:val="285"/>
        </w:trPr>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15</w:t>
            </w:r>
          </w:p>
        </w:tc>
        <w:tc>
          <w:tcPr>
            <w:tcW w:w="3420" w:type="dxa"/>
            <w:tcBorders>
              <w:top w:val="single" w:sz="4" w:space="0" w:color="000000"/>
              <w:left w:val="nil"/>
              <w:bottom w:val="single" w:sz="4" w:space="0" w:color="000000"/>
              <w:right w:val="single" w:sz="4" w:space="0" w:color="000000"/>
            </w:tcBorders>
            <w:tcMar>
              <w:top w:w="15" w:type="dxa"/>
              <w:left w:w="15" w:type="dxa"/>
              <w:bottom w:w="0" w:type="dxa"/>
              <w:right w:w="15" w:type="dxa"/>
            </w:tcMar>
            <w:hideMark/>
          </w:tcPr>
          <w:p w:rsidR="003609E1" w:rsidRDefault="003609E1">
            <w:pPr>
              <w:widowControl/>
              <w:textAlignment w:val="top"/>
              <w:rPr>
                <w:color w:val="000000"/>
                <w:sz w:val="21"/>
                <w:szCs w:val="21"/>
              </w:rPr>
            </w:pPr>
            <w:r>
              <w:rPr>
                <w:rFonts w:hint="eastAsia"/>
                <w:b w:val="0"/>
                <w:bCs w:val="0"/>
                <w:color w:val="000000"/>
                <w:sz w:val="21"/>
                <w:szCs w:val="21"/>
              </w:rPr>
              <w:t>建筑信息模型(BIM)软件（租用3年）</w:t>
            </w:r>
          </w:p>
        </w:tc>
        <w:tc>
          <w:tcPr>
            <w:tcW w:w="81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节点</w:t>
            </w:r>
          </w:p>
        </w:tc>
        <w:tc>
          <w:tcPr>
            <w:tcW w:w="8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93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2"/>
                <w:szCs w:val="22"/>
              </w:rPr>
            </w:pPr>
            <w:r>
              <w:rPr>
                <w:rFonts w:hint="eastAsia"/>
                <w:b w:val="0"/>
                <w:bCs w:val="0"/>
                <w:color w:val="000000"/>
                <w:sz w:val="22"/>
                <w:szCs w:val="22"/>
              </w:rPr>
              <w:t>1</w:t>
            </w:r>
          </w:p>
        </w:tc>
        <w:tc>
          <w:tcPr>
            <w:tcW w:w="106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177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3609E1" w:rsidRDefault="003609E1">
            <w:pPr>
              <w:jc w:val="center"/>
              <w:rPr>
                <w:color w:val="000000"/>
                <w:sz w:val="24"/>
                <w:szCs w:val="24"/>
              </w:rPr>
            </w:pPr>
          </w:p>
        </w:tc>
      </w:tr>
      <w:tr w:rsidR="003609E1" w:rsidTr="002F7D8E">
        <w:trPr>
          <w:trHeight w:val="285"/>
        </w:trPr>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center"/>
              <w:rPr>
                <w:b w:val="0"/>
                <w:bCs w:val="0"/>
                <w:color w:val="000000"/>
                <w:sz w:val="24"/>
                <w:szCs w:val="24"/>
              </w:rPr>
            </w:pPr>
            <w:r>
              <w:rPr>
                <w:rFonts w:hint="eastAsia"/>
                <w:b w:val="0"/>
                <w:bCs w:val="0"/>
                <w:color w:val="000000"/>
                <w:sz w:val="24"/>
                <w:szCs w:val="24"/>
              </w:rPr>
              <w:t>16</w:t>
            </w:r>
          </w:p>
        </w:tc>
        <w:tc>
          <w:tcPr>
            <w:tcW w:w="3420" w:type="dxa"/>
            <w:tcBorders>
              <w:top w:val="single" w:sz="4" w:space="0" w:color="000000"/>
              <w:left w:val="nil"/>
              <w:bottom w:val="single" w:sz="4" w:space="0" w:color="000000"/>
              <w:right w:val="single" w:sz="4" w:space="0" w:color="000000"/>
            </w:tcBorders>
            <w:tcMar>
              <w:top w:w="15" w:type="dxa"/>
              <w:left w:w="15" w:type="dxa"/>
              <w:bottom w:w="0" w:type="dxa"/>
              <w:right w:w="15" w:type="dxa"/>
            </w:tcMar>
            <w:hideMark/>
          </w:tcPr>
          <w:p w:rsidR="003609E1" w:rsidRDefault="003609E1">
            <w:pPr>
              <w:widowControl/>
              <w:textAlignment w:val="top"/>
              <w:rPr>
                <w:color w:val="000000"/>
                <w:sz w:val="21"/>
                <w:szCs w:val="21"/>
              </w:rPr>
            </w:pPr>
            <w:r>
              <w:rPr>
                <w:rFonts w:hint="eastAsia"/>
                <w:b w:val="0"/>
                <w:bCs w:val="0"/>
                <w:color w:val="000000"/>
                <w:sz w:val="21"/>
                <w:szCs w:val="21"/>
              </w:rPr>
              <w:t>计算机辅助设计绘图软件（租用3年)</w:t>
            </w:r>
          </w:p>
        </w:tc>
        <w:tc>
          <w:tcPr>
            <w:tcW w:w="81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节点</w:t>
            </w:r>
          </w:p>
        </w:tc>
        <w:tc>
          <w:tcPr>
            <w:tcW w:w="8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93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2"/>
                <w:szCs w:val="22"/>
              </w:rPr>
            </w:pPr>
            <w:r>
              <w:rPr>
                <w:rFonts w:hint="eastAsia"/>
                <w:b w:val="0"/>
                <w:bCs w:val="0"/>
                <w:color w:val="000000"/>
                <w:sz w:val="22"/>
                <w:szCs w:val="22"/>
              </w:rPr>
              <w:t>1</w:t>
            </w:r>
          </w:p>
        </w:tc>
        <w:tc>
          <w:tcPr>
            <w:tcW w:w="106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177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3609E1" w:rsidRDefault="003609E1">
            <w:pPr>
              <w:jc w:val="center"/>
              <w:rPr>
                <w:color w:val="000000"/>
                <w:sz w:val="24"/>
                <w:szCs w:val="24"/>
              </w:rPr>
            </w:pPr>
          </w:p>
        </w:tc>
      </w:tr>
      <w:tr w:rsidR="003609E1" w:rsidTr="002F7D8E">
        <w:trPr>
          <w:trHeight w:val="320"/>
        </w:trPr>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17</w:t>
            </w:r>
          </w:p>
        </w:tc>
        <w:tc>
          <w:tcPr>
            <w:tcW w:w="3420" w:type="dxa"/>
            <w:tcBorders>
              <w:top w:val="single" w:sz="4" w:space="0" w:color="000000"/>
              <w:left w:val="nil"/>
              <w:bottom w:val="single" w:sz="4" w:space="0" w:color="000000"/>
              <w:right w:val="single" w:sz="4" w:space="0" w:color="000000"/>
            </w:tcBorders>
            <w:tcMar>
              <w:top w:w="15" w:type="dxa"/>
              <w:left w:w="15" w:type="dxa"/>
              <w:bottom w:w="0" w:type="dxa"/>
              <w:right w:w="15" w:type="dxa"/>
            </w:tcMar>
            <w:hideMark/>
          </w:tcPr>
          <w:p w:rsidR="003609E1" w:rsidRDefault="003609E1">
            <w:pPr>
              <w:widowControl/>
              <w:textAlignment w:val="top"/>
              <w:rPr>
                <w:color w:val="000000"/>
                <w:sz w:val="21"/>
                <w:szCs w:val="21"/>
              </w:rPr>
            </w:pPr>
            <w:r>
              <w:rPr>
                <w:rFonts w:ascii="Artifakt" w:hAnsi="Artifakt"/>
                <w:b w:val="0"/>
                <w:bCs w:val="0"/>
                <w:color w:val="2A2A2A"/>
                <w:sz w:val="21"/>
                <w:szCs w:val="21"/>
                <w:shd w:val="clear" w:color="auto" w:fill="FFFFFF"/>
              </w:rPr>
              <w:t>土木基础设施设计和文档编制软件</w:t>
            </w:r>
            <w:r>
              <w:rPr>
                <w:rFonts w:hint="eastAsia"/>
                <w:b w:val="0"/>
                <w:bCs w:val="0"/>
                <w:color w:val="000000"/>
                <w:sz w:val="21"/>
                <w:szCs w:val="21"/>
              </w:rPr>
              <w:t>（租用3年)</w:t>
            </w:r>
          </w:p>
        </w:tc>
        <w:tc>
          <w:tcPr>
            <w:tcW w:w="81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节点</w:t>
            </w:r>
          </w:p>
        </w:tc>
        <w:tc>
          <w:tcPr>
            <w:tcW w:w="8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93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2"/>
                <w:szCs w:val="22"/>
              </w:rPr>
            </w:pPr>
            <w:r>
              <w:rPr>
                <w:rFonts w:hint="eastAsia"/>
                <w:b w:val="0"/>
                <w:bCs w:val="0"/>
                <w:color w:val="000000"/>
                <w:sz w:val="22"/>
                <w:szCs w:val="22"/>
              </w:rPr>
              <w:t>1</w:t>
            </w:r>
          </w:p>
        </w:tc>
        <w:tc>
          <w:tcPr>
            <w:tcW w:w="106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177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3609E1" w:rsidRDefault="003609E1">
            <w:pPr>
              <w:jc w:val="center"/>
              <w:rPr>
                <w:color w:val="000000"/>
                <w:sz w:val="24"/>
                <w:szCs w:val="24"/>
              </w:rPr>
            </w:pPr>
          </w:p>
        </w:tc>
      </w:tr>
      <w:tr w:rsidR="003609E1" w:rsidTr="002F7D8E">
        <w:trPr>
          <w:trHeight w:val="320"/>
        </w:trPr>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center"/>
              <w:rPr>
                <w:b w:val="0"/>
                <w:bCs w:val="0"/>
                <w:color w:val="000000"/>
                <w:sz w:val="24"/>
                <w:szCs w:val="24"/>
              </w:rPr>
            </w:pPr>
            <w:r>
              <w:rPr>
                <w:rFonts w:hint="eastAsia"/>
                <w:b w:val="0"/>
                <w:bCs w:val="0"/>
                <w:color w:val="000000"/>
                <w:sz w:val="24"/>
                <w:szCs w:val="24"/>
              </w:rPr>
              <w:t>18</w:t>
            </w:r>
          </w:p>
        </w:tc>
        <w:tc>
          <w:tcPr>
            <w:tcW w:w="3420" w:type="dxa"/>
            <w:tcBorders>
              <w:top w:val="single" w:sz="4" w:space="0" w:color="000000"/>
              <w:left w:val="nil"/>
              <w:bottom w:val="single" w:sz="4" w:space="0" w:color="000000"/>
              <w:right w:val="single" w:sz="4" w:space="0" w:color="000000"/>
            </w:tcBorders>
            <w:tcMar>
              <w:top w:w="15" w:type="dxa"/>
              <w:left w:w="15" w:type="dxa"/>
              <w:bottom w:w="0" w:type="dxa"/>
              <w:right w:w="15" w:type="dxa"/>
            </w:tcMar>
            <w:hideMark/>
          </w:tcPr>
          <w:p w:rsidR="003609E1" w:rsidRDefault="003609E1">
            <w:pPr>
              <w:widowControl/>
              <w:textAlignment w:val="top"/>
              <w:rPr>
                <w:b w:val="0"/>
                <w:bCs w:val="0"/>
                <w:color w:val="000000"/>
                <w:sz w:val="21"/>
                <w:szCs w:val="21"/>
              </w:rPr>
            </w:pPr>
            <w:r>
              <w:rPr>
                <w:rFonts w:hint="eastAsia"/>
                <w:b w:val="0"/>
                <w:bCs w:val="0"/>
                <w:color w:val="222222"/>
                <w:sz w:val="21"/>
                <w:szCs w:val="21"/>
                <w:shd w:val="clear" w:color="auto" w:fill="FFFFFF"/>
              </w:rPr>
              <w:t>钢结构详图设计BIM软件</w:t>
            </w:r>
            <w:r>
              <w:rPr>
                <w:rFonts w:hint="eastAsia"/>
                <w:b w:val="0"/>
                <w:bCs w:val="0"/>
                <w:color w:val="000000"/>
                <w:sz w:val="21"/>
                <w:szCs w:val="21"/>
              </w:rPr>
              <w:t>教育版（租用3年)</w:t>
            </w:r>
          </w:p>
        </w:tc>
        <w:tc>
          <w:tcPr>
            <w:tcW w:w="81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center"/>
              <w:rPr>
                <w:b w:val="0"/>
                <w:bCs w:val="0"/>
                <w:color w:val="000000"/>
                <w:sz w:val="24"/>
                <w:szCs w:val="24"/>
              </w:rPr>
            </w:pPr>
            <w:r>
              <w:rPr>
                <w:rFonts w:hint="eastAsia"/>
                <w:color w:val="000000"/>
                <w:sz w:val="24"/>
                <w:szCs w:val="24"/>
              </w:rPr>
              <w:t>套</w:t>
            </w:r>
          </w:p>
        </w:tc>
        <w:tc>
          <w:tcPr>
            <w:tcW w:w="8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3609E1" w:rsidRDefault="003609E1">
            <w:pPr>
              <w:widowControl/>
              <w:jc w:val="center"/>
              <w:textAlignment w:val="center"/>
              <w:rPr>
                <w:b w:val="0"/>
                <w:bCs w:val="0"/>
                <w:color w:val="000000"/>
                <w:sz w:val="22"/>
                <w:szCs w:val="22"/>
              </w:rPr>
            </w:pPr>
          </w:p>
        </w:tc>
        <w:tc>
          <w:tcPr>
            <w:tcW w:w="93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b w:val="0"/>
                <w:bCs w:val="0"/>
                <w:color w:val="000000"/>
                <w:sz w:val="22"/>
                <w:szCs w:val="22"/>
              </w:rPr>
            </w:pPr>
            <w:r>
              <w:rPr>
                <w:rFonts w:hint="eastAsia"/>
                <w:b w:val="0"/>
                <w:bCs w:val="0"/>
                <w:color w:val="000000"/>
                <w:sz w:val="22"/>
                <w:szCs w:val="22"/>
              </w:rPr>
              <w:t>1</w:t>
            </w:r>
          </w:p>
        </w:tc>
        <w:tc>
          <w:tcPr>
            <w:tcW w:w="106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3609E1" w:rsidRDefault="003609E1">
            <w:pPr>
              <w:widowControl/>
              <w:jc w:val="center"/>
              <w:textAlignment w:val="center"/>
              <w:rPr>
                <w:b w:val="0"/>
                <w:bCs w:val="0"/>
                <w:color w:val="000000"/>
                <w:sz w:val="22"/>
                <w:szCs w:val="22"/>
              </w:rPr>
            </w:pPr>
          </w:p>
        </w:tc>
        <w:tc>
          <w:tcPr>
            <w:tcW w:w="177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3609E1" w:rsidRDefault="003609E1">
            <w:pPr>
              <w:jc w:val="center"/>
              <w:rPr>
                <w:color w:val="000000"/>
                <w:sz w:val="24"/>
                <w:szCs w:val="24"/>
              </w:rPr>
            </w:pPr>
          </w:p>
        </w:tc>
      </w:tr>
      <w:tr w:rsidR="003609E1" w:rsidTr="002F7D8E">
        <w:trPr>
          <w:trHeight w:val="315"/>
        </w:trPr>
        <w:tc>
          <w:tcPr>
            <w:tcW w:w="6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09E1" w:rsidRDefault="003609E1">
            <w:pPr>
              <w:jc w:val="center"/>
              <w:rPr>
                <w:color w:val="000000"/>
                <w:sz w:val="24"/>
                <w:szCs w:val="24"/>
              </w:rPr>
            </w:pPr>
          </w:p>
        </w:tc>
        <w:tc>
          <w:tcPr>
            <w:tcW w:w="34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3609E1" w:rsidRDefault="003609E1">
            <w:pPr>
              <w:widowControl/>
              <w:jc w:val="center"/>
              <w:textAlignment w:val="center"/>
              <w:rPr>
                <w:color w:val="000000"/>
                <w:sz w:val="21"/>
                <w:szCs w:val="21"/>
              </w:rPr>
            </w:pPr>
            <w:r>
              <w:rPr>
                <w:rFonts w:hint="eastAsia"/>
                <w:b w:val="0"/>
                <w:bCs w:val="0"/>
                <w:color w:val="000000"/>
                <w:sz w:val="21"/>
                <w:szCs w:val="21"/>
              </w:rPr>
              <w:t>小计</w:t>
            </w:r>
          </w:p>
        </w:tc>
        <w:tc>
          <w:tcPr>
            <w:tcW w:w="81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3609E1" w:rsidRDefault="003609E1">
            <w:pPr>
              <w:jc w:val="center"/>
              <w:rPr>
                <w:color w:val="000000"/>
                <w:sz w:val="24"/>
                <w:szCs w:val="24"/>
              </w:rPr>
            </w:pPr>
          </w:p>
        </w:tc>
        <w:tc>
          <w:tcPr>
            <w:tcW w:w="8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3609E1" w:rsidRDefault="003609E1">
            <w:pPr>
              <w:jc w:val="center"/>
              <w:rPr>
                <w:color w:val="000000"/>
                <w:sz w:val="22"/>
                <w:szCs w:val="22"/>
              </w:rPr>
            </w:pPr>
          </w:p>
        </w:tc>
        <w:tc>
          <w:tcPr>
            <w:tcW w:w="93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3609E1" w:rsidRDefault="003609E1">
            <w:pPr>
              <w:jc w:val="center"/>
              <w:rPr>
                <w:color w:val="000000"/>
                <w:sz w:val="24"/>
                <w:szCs w:val="24"/>
              </w:rPr>
            </w:pPr>
          </w:p>
        </w:tc>
        <w:tc>
          <w:tcPr>
            <w:tcW w:w="106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3609E1" w:rsidRDefault="003609E1" w:rsidP="003609E1">
            <w:pPr>
              <w:widowControl/>
              <w:jc w:val="center"/>
              <w:textAlignment w:val="center"/>
              <w:rPr>
                <w:color w:val="000000"/>
                <w:sz w:val="22"/>
                <w:szCs w:val="22"/>
              </w:rPr>
            </w:pPr>
            <w:r>
              <w:rPr>
                <w:rFonts w:hint="eastAsia"/>
                <w:b w:val="0"/>
                <w:bCs w:val="0"/>
                <w:color w:val="000000"/>
                <w:sz w:val="22"/>
                <w:szCs w:val="22"/>
              </w:rPr>
              <w:t xml:space="preserve"> </w:t>
            </w:r>
          </w:p>
        </w:tc>
        <w:tc>
          <w:tcPr>
            <w:tcW w:w="17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bottom"/>
          </w:tcPr>
          <w:p w:rsidR="003609E1" w:rsidRDefault="003609E1">
            <w:pPr>
              <w:rPr>
                <w:rFonts w:ascii="Segoe UI" w:hAnsi="Segoe UI" w:cs="Segoe UI"/>
                <w:color w:val="000000"/>
                <w:sz w:val="21"/>
                <w:szCs w:val="21"/>
              </w:rPr>
            </w:pPr>
          </w:p>
        </w:tc>
      </w:tr>
    </w:tbl>
    <w:p w:rsidR="003609E1" w:rsidRDefault="003609E1" w:rsidP="003609E1">
      <w:pPr>
        <w:spacing w:line="440" w:lineRule="exact"/>
        <w:rPr>
          <w:rFonts w:hint="eastAsia"/>
          <w:sz w:val="28"/>
          <w:szCs w:val="28"/>
        </w:rPr>
      </w:pPr>
      <w:r>
        <w:rPr>
          <w:rFonts w:hint="eastAsia"/>
          <w:sz w:val="28"/>
          <w:szCs w:val="28"/>
        </w:rPr>
        <w:t>1.2 硬件</w:t>
      </w:r>
    </w:p>
    <w:tbl>
      <w:tblPr>
        <w:tblW w:w="9627" w:type="dxa"/>
        <w:tblInd w:w="-655" w:type="dxa"/>
        <w:tblLayout w:type="fixed"/>
        <w:tblCellMar>
          <w:left w:w="0" w:type="dxa"/>
          <w:right w:w="0" w:type="dxa"/>
        </w:tblCellMar>
        <w:tblLook w:val="04A0"/>
      </w:tblPr>
      <w:tblGrid>
        <w:gridCol w:w="619"/>
        <w:gridCol w:w="1335"/>
        <w:gridCol w:w="2340"/>
        <w:gridCol w:w="713"/>
        <w:gridCol w:w="885"/>
        <w:gridCol w:w="960"/>
        <w:gridCol w:w="1035"/>
        <w:gridCol w:w="1740"/>
      </w:tblGrid>
      <w:tr w:rsidR="003609E1" w:rsidTr="002F7D8E">
        <w:trPr>
          <w:trHeight w:val="720"/>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序号</w:t>
            </w:r>
          </w:p>
        </w:tc>
        <w:tc>
          <w:tcPr>
            <w:tcW w:w="133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设备名称／支出项目</w:t>
            </w:r>
          </w:p>
        </w:tc>
        <w:tc>
          <w:tcPr>
            <w:tcW w:w="23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设备型号规格／</w:t>
            </w:r>
            <w:proofErr w:type="gramStart"/>
            <w:r>
              <w:rPr>
                <w:rFonts w:hint="eastAsia"/>
                <w:color w:val="000000"/>
                <w:sz w:val="20"/>
                <w:szCs w:val="20"/>
              </w:rPr>
              <w:t>环改费</w:t>
            </w:r>
            <w:proofErr w:type="gramEnd"/>
            <w:r>
              <w:rPr>
                <w:rFonts w:hint="eastAsia"/>
                <w:color w:val="000000"/>
                <w:sz w:val="20"/>
                <w:szCs w:val="20"/>
              </w:rPr>
              <w:t>支出用途</w:t>
            </w:r>
          </w:p>
        </w:tc>
        <w:tc>
          <w:tcPr>
            <w:tcW w:w="71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单位</w:t>
            </w:r>
          </w:p>
        </w:tc>
        <w:tc>
          <w:tcPr>
            <w:tcW w:w="88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单价</w:t>
            </w:r>
          </w:p>
        </w:tc>
        <w:tc>
          <w:tcPr>
            <w:tcW w:w="9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数量</w:t>
            </w:r>
          </w:p>
        </w:tc>
        <w:tc>
          <w:tcPr>
            <w:tcW w:w="103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 xml:space="preserve"> 金额(万元) </w:t>
            </w:r>
          </w:p>
        </w:tc>
        <w:tc>
          <w:tcPr>
            <w:tcW w:w="17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产地、厂商</w:t>
            </w:r>
          </w:p>
        </w:tc>
      </w:tr>
      <w:tr w:rsidR="003609E1" w:rsidTr="002F7D8E">
        <w:trPr>
          <w:trHeight w:val="285"/>
        </w:trPr>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1</w:t>
            </w:r>
          </w:p>
        </w:tc>
        <w:tc>
          <w:tcPr>
            <w:tcW w:w="133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left"/>
              <w:textAlignment w:val="center"/>
              <w:rPr>
                <w:color w:val="000000"/>
                <w:sz w:val="21"/>
                <w:szCs w:val="21"/>
              </w:rPr>
            </w:pPr>
            <w:r>
              <w:rPr>
                <w:rFonts w:hint="eastAsia"/>
                <w:b w:val="0"/>
                <w:bCs w:val="0"/>
                <w:color w:val="000000"/>
                <w:sz w:val="21"/>
                <w:szCs w:val="21"/>
              </w:rPr>
              <w:t>工作站</w:t>
            </w:r>
          </w:p>
        </w:tc>
        <w:tc>
          <w:tcPr>
            <w:tcW w:w="23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rPr>
                <w:color w:val="000000"/>
                <w:sz w:val="21"/>
                <w:szCs w:val="21"/>
              </w:rPr>
            </w:pPr>
            <w:r>
              <w:rPr>
                <w:rFonts w:hint="eastAsia"/>
                <w:b w:val="0"/>
                <w:bCs w:val="0"/>
                <w:color w:val="000000"/>
                <w:sz w:val="21"/>
                <w:szCs w:val="21"/>
              </w:rPr>
              <w:t>高质量、快速三维计算与动画渲染等</w:t>
            </w:r>
          </w:p>
        </w:tc>
        <w:tc>
          <w:tcPr>
            <w:tcW w:w="71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台</w:t>
            </w:r>
          </w:p>
        </w:tc>
        <w:tc>
          <w:tcPr>
            <w:tcW w:w="88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9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4</w:t>
            </w:r>
          </w:p>
        </w:tc>
        <w:tc>
          <w:tcPr>
            <w:tcW w:w="103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17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rPr>
                <w:rFonts w:ascii="Segoe UI" w:hAnsi="Segoe UI" w:cs="Segoe UI"/>
                <w:color w:val="000000"/>
                <w:sz w:val="18"/>
                <w:szCs w:val="18"/>
              </w:rPr>
            </w:pPr>
          </w:p>
        </w:tc>
      </w:tr>
      <w:tr w:rsidR="003609E1" w:rsidTr="002F7D8E">
        <w:trPr>
          <w:trHeight w:val="285"/>
        </w:trPr>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center"/>
              <w:rPr>
                <w:b w:val="0"/>
                <w:bCs w:val="0"/>
                <w:color w:val="000000"/>
                <w:sz w:val="24"/>
                <w:szCs w:val="24"/>
              </w:rPr>
            </w:pPr>
            <w:r>
              <w:rPr>
                <w:rFonts w:hint="eastAsia"/>
                <w:b w:val="0"/>
                <w:bCs w:val="0"/>
                <w:color w:val="000000"/>
                <w:sz w:val="24"/>
                <w:szCs w:val="24"/>
              </w:rPr>
              <w:t>2</w:t>
            </w:r>
          </w:p>
        </w:tc>
        <w:tc>
          <w:tcPr>
            <w:tcW w:w="133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left"/>
              <w:textAlignment w:val="center"/>
              <w:rPr>
                <w:b w:val="0"/>
                <w:bCs w:val="0"/>
                <w:color w:val="000000"/>
                <w:sz w:val="21"/>
                <w:szCs w:val="21"/>
              </w:rPr>
            </w:pPr>
            <w:r>
              <w:rPr>
                <w:rFonts w:hint="eastAsia"/>
                <w:b w:val="0"/>
                <w:bCs w:val="0"/>
                <w:color w:val="000000"/>
                <w:sz w:val="21"/>
                <w:szCs w:val="21"/>
              </w:rPr>
              <w:t>台式电脑</w:t>
            </w:r>
          </w:p>
        </w:tc>
        <w:tc>
          <w:tcPr>
            <w:tcW w:w="23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rPr>
                <w:b w:val="0"/>
                <w:bCs w:val="0"/>
                <w:color w:val="000000"/>
                <w:sz w:val="21"/>
                <w:szCs w:val="21"/>
              </w:rPr>
            </w:pPr>
            <w:r>
              <w:rPr>
                <w:rFonts w:hint="eastAsia"/>
                <w:b w:val="0"/>
                <w:bCs w:val="0"/>
                <w:color w:val="000000"/>
                <w:sz w:val="21"/>
                <w:szCs w:val="21"/>
              </w:rPr>
              <w:t>常规三维结构设计、计算</w:t>
            </w:r>
          </w:p>
        </w:tc>
        <w:tc>
          <w:tcPr>
            <w:tcW w:w="71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b w:val="0"/>
                <w:bCs w:val="0"/>
                <w:color w:val="000000"/>
                <w:sz w:val="21"/>
                <w:szCs w:val="21"/>
              </w:rPr>
            </w:pPr>
            <w:r>
              <w:rPr>
                <w:rFonts w:hint="eastAsia"/>
                <w:b w:val="0"/>
                <w:bCs w:val="0"/>
                <w:color w:val="000000"/>
                <w:sz w:val="21"/>
                <w:szCs w:val="21"/>
              </w:rPr>
              <w:t>台</w:t>
            </w:r>
          </w:p>
        </w:tc>
        <w:tc>
          <w:tcPr>
            <w:tcW w:w="88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b w:val="0"/>
                <w:bCs w:val="0"/>
                <w:color w:val="000000"/>
                <w:sz w:val="21"/>
                <w:szCs w:val="21"/>
              </w:rPr>
            </w:pPr>
          </w:p>
        </w:tc>
        <w:tc>
          <w:tcPr>
            <w:tcW w:w="9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b w:val="0"/>
                <w:bCs w:val="0"/>
                <w:color w:val="000000"/>
                <w:sz w:val="21"/>
                <w:szCs w:val="21"/>
              </w:rPr>
            </w:pPr>
            <w:r>
              <w:rPr>
                <w:rFonts w:hint="eastAsia"/>
                <w:b w:val="0"/>
                <w:bCs w:val="0"/>
                <w:color w:val="000000"/>
                <w:sz w:val="21"/>
                <w:szCs w:val="21"/>
              </w:rPr>
              <w:t>16</w:t>
            </w:r>
          </w:p>
        </w:tc>
        <w:tc>
          <w:tcPr>
            <w:tcW w:w="103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b w:val="0"/>
                <w:bCs w:val="0"/>
                <w:color w:val="000000"/>
                <w:sz w:val="21"/>
                <w:szCs w:val="21"/>
              </w:rPr>
            </w:pPr>
          </w:p>
        </w:tc>
        <w:tc>
          <w:tcPr>
            <w:tcW w:w="17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rPr>
                <w:rFonts w:ascii="Segoe UI" w:hAnsi="Segoe UI" w:cs="Segoe UI"/>
                <w:color w:val="000000"/>
                <w:sz w:val="18"/>
                <w:szCs w:val="18"/>
              </w:rPr>
            </w:pPr>
          </w:p>
        </w:tc>
      </w:tr>
      <w:tr w:rsidR="003609E1" w:rsidTr="002F7D8E">
        <w:trPr>
          <w:trHeight w:val="285"/>
        </w:trPr>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3</w:t>
            </w:r>
          </w:p>
        </w:tc>
        <w:tc>
          <w:tcPr>
            <w:tcW w:w="133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left"/>
              <w:textAlignment w:val="center"/>
              <w:rPr>
                <w:color w:val="000000"/>
                <w:sz w:val="21"/>
                <w:szCs w:val="21"/>
              </w:rPr>
            </w:pPr>
            <w:r>
              <w:rPr>
                <w:rFonts w:hint="eastAsia"/>
                <w:b w:val="0"/>
                <w:bCs w:val="0"/>
                <w:color w:val="000000"/>
                <w:sz w:val="21"/>
                <w:szCs w:val="21"/>
              </w:rPr>
              <w:t>智能VR眼镜，虚拟现实游戏机PC 3D头盔</w:t>
            </w:r>
          </w:p>
        </w:tc>
        <w:tc>
          <w:tcPr>
            <w:tcW w:w="23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pStyle w:val="a3"/>
              <w:widowControl/>
              <w:spacing w:before="0" w:beforeAutospacing="0" w:after="0" w:afterAutospacing="0"/>
              <w:rPr>
                <w:rFonts w:cs="Times New Roman"/>
                <w:color w:val="000000"/>
                <w:sz w:val="21"/>
                <w:szCs w:val="21"/>
              </w:rPr>
            </w:pPr>
            <w:r>
              <w:rPr>
                <w:rFonts w:cs="Times New Roman" w:hint="eastAsia"/>
                <w:b w:val="0"/>
                <w:bCs w:val="0"/>
                <w:color w:val="000000"/>
                <w:sz w:val="21"/>
                <w:szCs w:val="21"/>
              </w:rPr>
              <w:t>虚拟现实、安全教育、虚拟实验等</w:t>
            </w:r>
          </w:p>
        </w:tc>
        <w:tc>
          <w:tcPr>
            <w:tcW w:w="71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套</w:t>
            </w:r>
          </w:p>
        </w:tc>
        <w:tc>
          <w:tcPr>
            <w:tcW w:w="88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9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4"/>
                <w:szCs w:val="24"/>
              </w:rPr>
            </w:pPr>
            <w:r>
              <w:rPr>
                <w:rFonts w:hint="eastAsia"/>
                <w:b w:val="0"/>
                <w:bCs w:val="0"/>
                <w:color w:val="000000"/>
                <w:sz w:val="24"/>
                <w:szCs w:val="24"/>
              </w:rPr>
              <w:t>10</w:t>
            </w:r>
          </w:p>
        </w:tc>
        <w:tc>
          <w:tcPr>
            <w:tcW w:w="103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color w:val="000000"/>
                <w:sz w:val="22"/>
                <w:szCs w:val="22"/>
              </w:rPr>
            </w:pPr>
          </w:p>
        </w:tc>
        <w:tc>
          <w:tcPr>
            <w:tcW w:w="17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rPr>
                <w:rFonts w:ascii="Segoe UI" w:hAnsi="Segoe UI" w:cs="Segoe UI"/>
                <w:color w:val="000000"/>
                <w:sz w:val="18"/>
                <w:szCs w:val="18"/>
              </w:rPr>
            </w:pPr>
          </w:p>
        </w:tc>
      </w:tr>
      <w:tr w:rsidR="003609E1" w:rsidTr="002F7D8E">
        <w:trPr>
          <w:trHeight w:val="285"/>
        </w:trPr>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3609E1" w:rsidRDefault="003609E1">
            <w:pPr>
              <w:rPr>
                <w:b w:val="0"/>
                <w:bCs w:val="0"/>
                <w:color w:val="000000"/>
                <w:sz w:val="24"/>
                <w:szCs w:val="24"/>
              </w:rPr>
            </w:pPr>
          </w:p>
        </w:tc>
        <w:tc>
          <w:tcPr>
            <w:tcW w:w="1335"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3609E1" w:rsidRDefault="003609E1">
            <w:pPr>
              <w:widowControl/>
              <w:jc w:val="left"/>
              <w:textAlignment w:val="center"/>
              <w:rPr>
                <w:b w:val="0"/>
                <w:bCs w:val="0"/>
                <w:color w:val="000000"/>
                <w:sz w:val="24"/>
                <w:szCs w:val="24"/>
              </w:rPr>
            </w:pPr>
            <w:r>
              <w:rPr>
                <w:rFonts w:hint="eastAsia"/>
                <w:b w:val="0"/>
                <w:bCs w:val="0"/>
                <w:color w:val="000000"/>
                <w:sz w:val="24"/>
                <w:szCs w:val="24"/>
              </w:rPr>
              <w:t>小计</w:t>
            </w:r>
          </w:p>
        </w:tc>
        <w:tc>
          <w:tcPr>
            <w:tcW w:w="2340"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3609E1" w:rsidRDefault="003609E1">
            <w:pPr>
              <w:rPr>
                <w:b w:val="0"/>
                <w:bCs w:val="0"/>
                <w:color w:val="000000"/>
                <w:sz w:val="24"/>
                <w:szCs w:val="24"/>
              </w:rPr>
            </w:pPr>
          </w:p>
        </w:tc>
        <w:tc>
          <w:tcPr>
            <w:tcW w:w="713"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3609E1" w:rsidRDefault="003609E1">
            <w:pPr>
              <w:rPr>
                <w:b w:val="0"/>
                <w:bCs w:val="0"/>
                <w:color w:val="000000"/>
                <w:sz w:val="24"/>
                <w:szCs w:val="24"/>
              </w:rPr>
            </w:pPr>
          </w:p>
        </w:tc>
        <w:tc>
          <w:tcPr>
            <w:tcW w:w="885"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3609E1" w:rsidRDefault="003609E1">
            <w:pPr>
              <w:rPr>
                <w:b w:val="0"/>
                <w:bCs w:val="0"/>
                <w:color w:val="000000"/>
                <w:sz w:val="24"/>
                <w:szCs w:val="24"/>
              </w:rPr>
            </w:pPr>
          </w:p>
        </w:tc>
        <w:tc>
          <w:tcPr>
            <w:tcW w:w="960"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3609E1" w:rsidRDefault="003609E1">
            <w:pPr>
              <w:rPr>
                <w:b w:val="0"/>
                <w:bCs w:val="0"/>
                <w:color w:val="000000"/>
                <w:sz w:val="24"/>
                <w:szCs w:val="24"/>
              </w:rPr>
            </w:pPr>
          </w:p>
        </w:tc>
        <w:tc>
          <w:tcPr>
            <w:tcW w:w="1035"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3609E1" w:rsidRDefault="003609E1">
            <w:pPr>
              <w:widowControl/>
              <w:jc w:val="center"/>
              <w:textAlignment w:val="center"/>
              <w:rPr>
                <w:b w:val="0"/>
                <w:bCs w:val="0"/>
                <w:color w:val="000000"/>
                <w:sz w:val="24"/>
                <w:szCs w:val="24"/>
              </w:rPr>
            </w:pPr>
          </w:p>
        </w:tc>
        <w:tc>
          <w:tcPr>
            <w:tcW w:w="17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3609E1" w:rsidRDefault="003609E1">
            <w:pPr>
              <w:rPr>
                <w:b w:val="0"/>
                <w:bCs w:val="0"/>
                <w:color w:val="000000"/>
                <w:sz w:val="24"/>
                <w:szCs w:val="24"/>
              </w:rPr>
            </w:pPr>
          </w:p>
        </w:tc>
      </w:tr>
    </w:tbl>
    <w:p w:rsidR="003609E1" w:rsidRDefault="003609E1" w:rsidP="003609E1">
      <w:pPr>
        <w:spacing w:line="440" w:lineRule="exact"/>
        <w:rPr>
          <w:rFonts w:ascii="黑体" w:eastAsia="黑体" w:hAnsi="黑体" w:hint="eastAsia"/>
          <w:b w:val="0"/>
          <w:bCs w:val="0"/>
          <w:sz w:val="28"/>
          <w:szCs w:val="28"/>
        </w:rPr>
      </w:pPr>
      <w:r>
        <w:rPr>
          <w:rFonts w:ascii="黑体" w:eastAsia="黑体" w:hAnsi="黑体" w:hint="eastAsia"/>
          <w:b w:val="0"/>
          <w:bCs w:val="0"/>
          <w:sz w:val="28"/>
          <w:szCs w:val="28"/>
        </w:rPr>
        <w:t xml:space="preserve"> </w:t>
      </w:r>
    </w:p>
    <w:p w:rsidR="003609E1" w:rsidRDefault="003609E1" w:rsidP="003609E1">
      <w:pPr>
        <w:spacing w:line="440" w:lineRule="exact"/>
        <w:rPr>
          <w:rFonts w:hint="eastAsia"/>
          <w:sz w:val="28"/>
          <w:szCs w:val="28"/>
        </w:rPr>
      </w:pPr>
      <w:r>
        <w:rPr>
          <w:rFonts w:hint="eastAsia"/>
          <w:sz w:val="28"/>
          <w:szCs w:val="28"/>
        </w:rPr>
        <w:t xml:space="preserve">2. </w:t>
      </w:r>
      <w:proofErr w:type="gramStart"/>
      <w:r>
        <w:rPr>
          <w:rFonts w:hint="eastAsia"/>
          <w:sz w:val="28"/>
          <w:szCs w:val="28"/>
        </w:rPr>
        <w:t>满足道</w:t>
      </w:r>
      <w:proofErr w:type="gramEnd"/>
      <w:r>
        <w:rPr>
          <w:rFonts w:hint="eastAsia"/>
          <w:sz w:val="28"/>
          <w:szCs w:val="28"/>
        </w:rPr>
        <w:t>桥专业的基本教学工作与科研工作。</w:t>
      </w:r>
    </w:p>
    <w:p w:rsidR="003609E1" w:rsidRDefault="003609E1" w:rsidP="003609E1">
      <w:pPr>
        <w:spacing w:line="440" w:lineRule="exact"/>
        <w:rPr>
          <w:rFonts w:hint="eastAsia"/>
          <w:sz w:val="28"/>
          <w:szCs w:val="28"/>
        </w:rPr>
      </w:pPr>
      <w:r>
        <w:rPr>
          <w:rFonts w:hint="eastAsia"/>
          <w:sz w:val="28"/>
          <w:szCs w:val="28"/>
        </w:rPr>
        <w:t>2.1基本教学软件</w:t>
      </w:r>
    </w:p>
    <w:tbl>
      <w:tblPr>
        <w:tblW w:w="9492" w:type="dxa"/>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57"/>
        <w:gridCol w:w="3420"/>
        <w:gridCol w:w="810"/>
        <w:gridCol w:w="840"/>
        <w:gridCol w:w="930"/>
        <w:gridCol w:w="1065"/>
        <w:gridCol w:w="1770"/>
      </w:tblGrid>
      <w:tr w:rsidR="003609E1" w:rsidTr="002F7D8E">
        <w:trPr>
          <w:trHeight w:val="480"/>
        </w:trPr>
        <w:tc>
          <w:tcPr>
            <w:tcW w:w="6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序号</w:t>
            </w:r>
          </w:p>
        </w:tc>
        <w:tc>
          <w:tcPr>
            <w:tcW w:w="34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设备名称／支出项目</w:t>
            </w:r>
          </w:p>
        </w:tc>
        <w:tc>
          <w:tcPr>
            <w:tcW w:w="8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单位</w:t>
            </w:r>
          </w:p>
        </w:tc>
        <w:tc>
          <w:tcPr>
            <w:tcW w:w="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单价</w:t>
            </w:r>
          </w:p>
        </w:tc>
        <w:tc>
          <w:tcPr>
            <w:tcW w:w="93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数量</w:t>
            </w:r>
          </w:p>
        </w:tc>
        <w:tc>
          <w:tcPr>
            <w:tcW w:w="10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 xml:space="preserve"> 金额 </w:t>
            </w:r>
          </w:p>
        </w:tc>
        <w:tc>
          <w:tcPr>
            <w:tcW w:w="17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产地、厂商</w:t>
            </w:r>
          </w:p>
        </w:tc>
      </w:tr>
      <w:tr w:rsidR="003609E1" w:rsidTr="002F7D8E">
        <w:trPr>
          <w:trHeight w:val="285"/>
        </w:trPr>
        <w:tc>
          <w:tcPr>
            <w:tcW w:w="40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第一部分        基本教学软件</w:t>
            </w:r>
          </w:p>
        </w:tc>
        <w:tc>
          <w:tcPr>
            <w:tcW w:w="8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jc w:val="center"/>
              <w:rPr>
                <w:color w:val="000000"/>
                <w:sz w:val="20"/>
                <w:szCs w:val="20"/>
              </w:rPr>
            </w:pPr>
          </w:p>
        </w:tc>
        <w:tc>
          <w:tcPr>
            <w:tcW w:w="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jc w:val="center"/>
              <w:rPr>
                <w:color w:val="000000"/>
                <w:sz w:val="20"/>
                <w:szCs w:val="20"/>
              </w:rPr>
            </w:pPr>
          </w:p>
        </w:tc>
        <w:tc>
          <w:tcPr>
            <w:tcW w:w="93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jc w:val="center"/>
              <w:rPr>
                <w:color w:val="000000"/>
                <w:sz w:val="20"/>
                <w:szCs w:val="20"/>
              </w:rPr>
            </w:pPr>
          </w:p>
        </w:tc>
        <w:tc>
          <w:tcPr>
            <w:tcW w:w="10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 xml:space="preserve"> （万元） </w:t>
            </w:r>
          </w:p>
        </w:tc>
        <w:tc>
          <w:tcPr>
            <w:tcW w:w="17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jc w:val="center"/>
              <w:rPr>
                <w:color w:val="000000"/>
                <w:sz w:val="20"/>
                <w:szCs w:val="20"/>
              </w:rPr>
            </w:pPr>
          </w:p>
        </w:tc>
      </w:tr>
      <w:tr w:rsidR="003609E1" w:rsidTr="002F7D8E">
        <w:trPr>
          <w:trHeight w:val="690"/>
        </w:trPr>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bottom"/>
              <w:rPr>
                <w:color w:val="000000"/>
                <w:sz w:val="21"/>
                <w:szCs w:val="21"/>
              </w:rPr>
            </w:pPr>
            <w:r>
              <w:rPr>
                <w:rFonts w:hint="eastAsia"/>
                <w:b w:val="0"/>
                <w:bCs w:val="0"/>
                <w:color w:val="000000"/>
                <w:sz w:val="21"/>
                <w:szCs w:val="21"/>
              </w:rPr>
              <w:t>1</w:t>
            </w:r>
          </w:p>
        </w:tc>
        <w:tc>
          <w:tcPr>
            <w:tcW w:w="34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left"/>
              <w:textAlignment w:val="center"/>
              <w:rPr>
                <w:b w:val="0"/>
                <w:bCs w:val="0"/>
                <w:color w:val="000000"/>
                <w:sz w:val="21"/>
                <w:szCs w:val="21"/>
              </w:rPr>
            </w:pPr>
            <w:r>
              <w:rPr>
                <w:rFonts w:hint="eastAsia"/>
                <w:b w:val="0"/>
                <w:bCs w:val="0"/>
                <w:sz w:val="21"/>
                <w:szCs w:val="21"/>
              </w:rPr>
              <w:t>道桥结构设计计算软件购买及软件升级</w:t>
            </w:r>
          </w:p>
        </w:tc>
        <w:tc>
          <w:tcPr>
            <w:tcW w:w="8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b w:val="0"/>
                <w:bCs w:val="0"/>
                <w:color w:val="000000"/>
                <w:sz w:val="21"/>
                <w:szCs w:val="21"/>
              </w:rPr>
            </w:pPr>
            <w:r>
              <w:rPr>
                <w:rFonts w:hint="eastAsia"/>
                <w:b w:val="0"/>
                <w:bCs w:val="0"/>
                <w:color w:val="000000"/>
                <w:sz w:val="21"/>
                <w:szCs w:val="21"/>
              </w:rPr>
              <w:t>套</w:t>
            </w:r>
          </w:p>
        </w:tc>
        <w:tc>
          <w:tcPr>
            <w:tcW w:w="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b w:val="0"/>
                <w:bCs w:val="0"/>
                <w:color w:val="000000"/>
                <w:sz w:val="21"/>
                <w:szCs w:val="21"/>
              </w:rPr>
            </w:pPr>
          </w:p>
        </w:tc>
        <w:tc>
          <w:tcPr>
            <w:tcW w:w="93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b w:val="0"/>
                <w:bCs w:val="0"/>
                <w:color w:val="000000"/>
                <w:sz w:val="21"/>
                <w:szCs w:val="21"/>
              </w:rPr>
            </w:pPr>
            <w:r>
              <w:rPr>
                <w:rFonts w:hint="eastAsia"/>
                <w:b w:val="0"/>
                <w:bCs w:val="0"/>
                <w:color w:val="000000"/>
                <w:sz w:val="21"/>
                <w:szCs w:val="21"/>
              </w:rPr>
              <w:t>1</w:t>
            </w:r>
          </w:p>
        </w:tc>
        <w:tc>
          <w:tcPr>
            <w:tcW w:w="10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b w:val="0"/>
                <w:bCs w:val="0"/>
                <w:color w:val="000000"/>
                <w:sz w:val="21"/>
                <w:szCs w:val="21"/>
              </w:rPr>
            </w:pPr>
          </w:p>
        </w:tc>
        <w:tc>
          <w:tcPr>
            <w:tcW w:w="17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bottom"/>
          </w:tcPr>
          <w:p w:rsidR="003609E1" w:rsidRDefault="003609E1">
            <w:pPr>
              <w:widowControl/>
              <w:jc w:val="left"/>
              <w:textAlignment w:val="bottom"/>
              <w:rPr>
                <w:b w:val="0"/>
                <w:bCs w:val="0"/>
                <w:color w:val="000000"/>
                <w:sz w:val="21"/>
                <w:szCs w:val="21"/>
              </w:rPr>
            </w:pPr>
          </w:p>
        </w:tc>
      </w:tr>
      <w:tr w:rsidR="003609E1" w:rsidTr="002F7D8E">
        <w:trPr>
          <w:trHeight w:val="690"/>
        </w:trPr>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bottom"/>
              <w:rPr>
                <w:color w:val="000000"/>
                <w:sz w:val="21"/>
                <w:szCs w:val="21"/>
              </w:rPr>
            </w:pPr>
            <w:r>
              <w:rPr>
                <w:rFonts w:hint="eastAsia"/>
                <w:b w:val="0"/>
                <w:bCs w:val="0"/>
                <w:color w:val="000000"/>
                <w:sz w:val="21"/>
                <w:szCs w:val="21"/>
              </w:rPr>
              <w:t>2</w:t>
            </w:r>
          </w:p>
        </w:tc>
        <w:tc>
          <w:tcPr>
            <w:tcW w:w="34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left"/>
              <w:textAlignment w:val="center"/>
              <w:rPr>
                <w:b w:val="0"/>
                <w:bCs w:val="0"/>
                <w:color w:val="000000"/>
                <w:sz w:val="21"/>
                <w:szCs w:val="21"/>
              </w:rPr>
            </w:pPr>
            <w:r>
              <w:rPr>
                <w:rFonts w:hint="eastAsia"/>
                <w:b w:val="0"/>
                <w:bCs w:val="0"/>
                <w:sz w:val="21"/>
                <w:szCs w:val="21"/>
              </w:rPr>
              <w:t>桥梁结构设计分析计算软件</w:t>
            </w:r>
          </w:p>
        </w:tc>
        <w:tc>
          <w:tcPr>
            <w:tcW w:w="8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b w:val="0"/>
                <w:bCs w:val="0"/>
                <w:color w:val="000000"/>
                <w:sz w:val="21"/>
                <w:szCs w:val="21"/>
              </w:rPr>
            </w:pPr>
            <w:r>
              <w:rPr>
                <w:rFonts w:hint="eastAsia"/>
                <w:b w:val="0"/>
                <w:bCs w:val="0"/>
                <w:color w:val="000000"/>
                <w:sz w:val="21"/>
                <w:szCs w:val="21"/>
              </w:rPr>
              <w:t>2节点</w:t>
            </w:r>
          </w:p>
        </w:tc>
        <w:tc>
          <w:tcPr>
            <w:tcW w:w="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b w:val="0"/>
                <w:bCs w:val="0"/>
                <w:color w:val="000000"/>
                <w:sz w:val="21"/>
                <w:szCs w:val="21"/>
              </w:rPr>
            </w:pPr>
          </w:p>
        </w:tc>
        <w:tc>
          <w:tcPr>
            <w:tcW w:w="93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b w:val="0"/>
                <w:bCs w:val="0"/>
                <w:color w:val="000000"/>
                <w:sz w:val="21"/>
                <w:szCs w:val="21"/>
              </w:rPr>
            </w:pPr>
            <w:r>
              <w:rPr>
                <w:rFonts w:hint="eastAsia"/>
                <w:b w:val="0"/>
                <w:bCs w:val="0"/>
                <w:color w:val="000000"/>
                <w:sz w:val="21"/>
                <w:szCs w:val="21"/>
              </w:rPr>
              <w:t>1</w:t>
            </w:r>
          </w:p>
        </w:tc>
        <w:tc>
          <w:tcPr>
            <w:tcW w:w="10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b w:val="0"/>
                <w:bCs w:val="0"/>
                <w:color w:val="000000"/>
                <w:sz w:val="21"/>
                <w:szCs w:val="21"/>
              </w:rPr>
            </w:pPr>
          </w:p>
        </w:tc>
        <w:tc>
          <w:tcPr>
            <w:tcW w:w="17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bottom"/>
          </w:tcPr>
          <w:p w:rsidR="003609E1" w:rsidRDefault="003609E1">
            <w:pPr>
              <w:widowControl/>
              <w:jc w:val="left"/>
              <w:textAlignment w:val="bottom"/>
              <w:rPr>
                <w:b w:val="0"/>
                <w:bCs w:val="0"/>
                <w:color w:val="000000"/>
                <w:sz w:val="21"/>
                <w:szCs w:val="21"/>
              </w:rPr>
            </w:pPr>
          </w:p>
        </w:tc>
      </w:tr>
      <w:tr w:rsidR="003609E1" w:rsidTr="002F7D8E">
        <w:trPr>
          <w:trHeight w:val="315"/>
        </w:trPr>
        <w:tc>
          <w:tcPr>
            <w:tcW w:w="6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09E1" w:rsidRDefault="003609E1">
            <w:pPr>
              <w:jc w:val="center"/>
              <w:rPr>
                <w:color w:val="000000"/>
                <w:sz w:val="24"/>
                <w:szCs w:val="24"/>
              </w:rPr>
            </w:pPr>
          </w:p>
        </w:tc>
        <w:tc>
          <w:tcPr>
            <w:tcW w:w="34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3609E1" w:rsidRDefault="003609E1">
            <w:pPr>
              <w:widowControl/>
              <w:jc w:val="center"/>
              <w:textAlignment w:val="center"/>
              <w:rPr>
                <w:color w:val="000000"/>
                <w:sz w:val="21"/>
                <w:szCs w:val="21"/>
              </w:rPr>
            </w:pPr>
            <w:r>
              <w:rPr>
                <w:rFonts w:hint="eastAsia"/>
                <w:b w:val="0"/>
                <w:bCs w:val="0"/>
                <w:color w:val="000000"/>
                <w:sz w:val="21"/>
                <w:szCs w:val="21"/>
              </w:rPr>
              <w:t>小计</w:t>
            </w:r>
          </w:p>
        </w:tc>
        <w:tc>
          <w:tcPr>
            <w:tcW w:w="81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3609E1" w:rsidRDefault="003609E1">
            <w:pPr>
              <w:jc w:val="center"/>
              <w:rPr>
                <w:color w:val="000000"/>
                <w:sz w:val="24"/>
                <w:szCs w:val="24"/>
              </w:rPr>
            </w:pPr>
          </w:p>
        </w:tc>
        <w:tc>
          <w:tcPr>
            <w:tcW w:w="8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3609E1" w:rsidRDefault="003609E1">
            <w:pPr>
              <w:jc w:val="center"/>
              <w:rPr>
                <w:color w:val="000000"/>
                <w:sz w:val="22"/>
                <w:szCs w:val="22"/>
              </w:rPr>
            </w:pPr>
          </w:p>
        </w:tc>
        <w:tc>
          <w:tcPr>
            <w:tcW w:w="93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3609E1" w:rsidRDefault="003609E1">
            <w:pPr>
              <w:jc w:val="center"/>
              <w:rPr>
                <w:color w:val="000000"/>
                <w:sz w:val="24"/>
                <w:szCs w:val="24"/>
              </w:rPr>
            </w:pPr>
          </w:p>
        </w:tc>
        <w:tc>
          <w:tcPr>
            <w:tcW w:w="106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3609E1" w:rsidRDefault="003609E1">
            <w:pPr>
              <w:widowControl/>
              <w:jc w:val="center"/>
              <w:textAlignment w:val="center"/>
              <w:rPr>
                <w:color w:val="000000"/>
                <w:sz w:val="22"/>
                <w:szCs w:val="22"/>
              </w:rPr>
            </w:pPr>
          </w:p>
        </w:tc>
        <w:tc>
          <w:tcPr>
            <w:tcW w:w="17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bottom"/>
          </w:tcPr>
          <w:p w:rsidR="003609E1" w:rsidRDefault="003609E1">
            <w:pPr>
              <w:rPr>
                <w:rFonts w:ascii="Segoe UI" w:hAnsi="Segoe UI" w:cs="Segoe UI"/>
                <w:color w:val="000000"/>
                <w:sz w:val="21"/>
                <w:szCs w:val="21"/>
              </w:rPr>
            </w:pPr>
          </w:p>
        </w:tc>
      </w:tr>
    </w:tbl>
    <w:p w:rsidR="002F7D8E" w:rsidRDefault="002F7D8E" w:rsidP="003609E1">
      <w:pPr>
        <w:spacing w:afterLines="50" w:line="440" w:lineRule="exact"/>
        <w:rPr>
          <w:rFonts w:hint="eastAsia"/>
          <w:sz w:val="28"/>
          <w:szCs w:val="28"/>
        </w:rPr>
      </w:pPr>
    </w:p>
    <w:p w:rsidR="002F7D8E" w:rsidRDefault="002F7D8E" w:rsidP="003609E1">
      <w:pPr>
        <w:spacing w:afterLines="50" w:line="440" w:lineRule="exact"/>
        <w:rPr>
          <w:rFonts w:hint="eastAsia"/>
          <w:sz w:val="28"/>
          <w:szCs w:val="28"/>
        </w:rPr>
      </w:pPr>
    </w:p>
    <w:p w:rsidR="002F7D8E" w:rsidRDefault="002F7D8E" w:rsidP="003609E1">
      <w:pPr>
        <w:spacing w:afterLines="50" w:line="440" w:lineRule="exact"/>
        <w:rPr>
          <w:rFonts w:hint="eastAsia"/>
          <w:sz w:val="28"/>
          <w:szCs w:val="28"/>
        </w:rPr>
      </w:pPr>
    </w:p>
    <w:p w:rsidR="003609E1" w:rsidRDefault="003609E1" w:rsidP="003609E1">
      <w:pPr>
        <w:spacing w:afterLines="50" w:line="440" w:lineRule="exact"/>
        <w:rPr>
          <w:rFonts w:hint="eastAsia"/>
          <w:sz w:val="28"/>
          <w:szCs w:val="28"/>
        </w:rPr>
      </w:pPr>
      <w:r>
        <w:rPr>
          <w:rFonts w:hint="eastAsia"/>
          <w:sz w:val="28"/>
          <w:szCs w:val="28"/>
        </w:rPr>
        <w:lastRenderedPageBreak/>
        <w:t>2.2硬件</w:t>
      </w:r>
    </w:p>
    <w:tbl>
      <w:tblPr>
        <w:tblW w:w="9627" w:type="dxa"/>
        <w:tblInd w:w="-655" w:type="dxa"/>
        <w:tblLayout w:type="fixed"/>
        <w:tblCellMar>
          <w:left w:w="0" w:type="dxa"/>
          <w:right w:w="0" w:type="dxa"/>
        </w:tblCellMar>
        <w:tblLook w:val="04A0"/>
      </w:tblPr>
      <w:tblGrid>
        <w:gridCol w:w="619"/>
        <w:gridCol w:w="1335"/>
        <w:gridCol w:w="2340"/>
        <w:gridCol w:w="713"/>
        <w:gridCol w:w="885"/>
        <w:gridCol w:w="960"/>
        <w:gridCol w:w="1035"/>
        <w:gridCol w:w="1740"/>
      </w:tblGrid>
      <w:tr w:rsidR="003609E1" w:rsidTr="002F7D8E">
        <w:trPr>
          <w:trHeight w:val="720"/>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序号</w:t>
            </w:r>
          </w:p>
        </w:tc>
        <w:tc>
          <w:tcPr>
            <w:tcW w:w="133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设备名称／支出项目</w:t>
            </w:r>
          </w:p>
        </w:tc>
        <w:tc>
          <w:tcPr>
            <w:tcW w:w="23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设备型号规格／</w:t>
            </w:r>
            <w:proofErr w:type="gramStart"/>
            <w:r>
              <w:rPr>
                <w:rFonts w:hint="eastAsia"/>
                <w:color w:val="000000"/>
                <w:sz w:val="20"/>
                <w:szCs w:val="20"/>
              </w:rPr>
              <w:t>环改费</w:t>
            </w:r>
            <w:proofErr w:type="gramEnd"/>
            <w:r>
              <w:rPr>
                <w:rFonts w:hint="eastAsia"/>
                <w:color w:val="000000"/>
                <w:sz w:val="20"/>
                <w:szCs w:val="20"/>
              </w:rPr>
              <w:t>支出用途</w:t>
            </w:r>
          </w:p>
        </w:tc>
        <w:tc>
          <w:tcPr>
            <w:tcW w:w="71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单位</w:t>
            </w:r>
          </w:p>
        </w:tc>
        <w:tc>
          <w:tcPr>
            <w:tcW w:w="88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单价</w:t>
            </w:r>
          </w:p>
        </w:tc>
        <w:tc>
          <w:tcPr>
            <w:tcW w:w="9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数量</w:t>
            </w:r>
          </w:p>
        </w:tc>
        <w:tc>
          <w:tcPr>
            <w:tcW w:w="103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 xml:space="preserve"> 金额(万元) </w:t>
            </w:r>
          </w:p>
        </w:tc>
        <w:tc>
          <w:tcPr>
            <w:tcW w:w="17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color w:val="000000"/>
                <w:sz w:val="20"/>
                <w:szCs w:val="20"/>
              </w:rPr>
            </w:pPr>
            <w:r>
              <w:rPr>
                <w:rFonts w:hint="eastAsia"/>
                <w:color w:val="000000"/>
                <w:sz w:val="20"/>
                <w:szCs w:val="20"/>
              </w:rPr>
              <w:t>产地、厂商</w:t>
            </w:r>
          </w:p>
        </w:tc>
      </w:tr>
      <w:tr w:rsidR="003609E1" w:rsidTr="002F7D8E">
        <w:trPr>
          <w:trHeight w:val="285"/>
        </w:trPr>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center"/>
              <w:rPr>
                <w:b w:val="0"/>
                <w:bCs w:val="0"/>
                <w:color w:val="000000"/>
                <w:sz w:val="24"/>
                <w:szCs w:val="24"/>
              </w:rPr>
            </w:pPr>
            <w:r>
              <w:rPr>
                <w:rFonts w:hint="eastAsia"/>
                <w:b w:val="0"/>
                <w:bCs w:val="0"/>
                <w:color w:val="000000"/>
                <w:sz w:val="24"/>
                <w:szCs w:val="24"/>
              </w:rPr>
              <w:t>1</w:t>
            </w:r>
          </w:p>
        </w:tc>
        <w:tc>
          <w:tcPr>
            <w:tcW w:w="133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left"/>
              <w:textAlignment w:val="center"/>
              <w:rPr>
                <w:b w:val="0"/>
                <w:bCs w:val="0"/>
                <w:color w:val="000000"/>
                <w:sz w:val="21"/>
                <w:szCs w:val="21"/>
              </w:rPr>
            </w:pPr>
            <w:r>
              <w:rPr>
                <w:rFonts w:hint="eastAsia"/>
                <w:b w:val="0"/>
                <w:bCs w:val="0"/>
                <w:sz w:val="21"/>
                <w:szCs w:val="21"/>
              </w:rPr>
              <w:t>沥青路面结构层组合设计及沥青混合料配合比设计设备及控制系统</w:t>
            </w:r>
          </w:p>
        </w:tc>
        <w:tc>
          <w:tcPr>
            <w:tcW w:w="23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rPr>
                <w:b w:val="0"/>
                <w:bCs w:val="0"/>
                <w:color w:val="000000"/>
                <w:sz w:val="24"/>
                <w:szCs w:val="24"/>
              </w:rPr>
            </w:pPr>
            <w:r>
              <w:rPr>
                <w:rFonts w:ascii="Times New Roman" w:hAnsi="Times New Roman" w:hint="eastAsia"/>
                <w:b w:val="0"/>
                <w:bCs w:val="0"/>
                <w:sz w:val="21"/>
                <w:szCs w:val="21"/>
              </w:rPr>
              <w:t>按照新版</w:t>
            </w:r>
            <w:r>
              <w:rPr>
                <w:rFonts w:ascii="Times New Roman" w:hAnsi="Times New Roman" w:cs="Times New Roman" w:hint="eastAsia"/>
                <w:b w:val="0"/>
                <w:bCs w:val="0"/>
                <w:sz w:val="21"/>
                <w:szCs w:val="21"/>
              </w:rPr>
              <w:t>JTG</w:t>
            </w:r>
            <w:r>
              <w:rPr>
                <w:rFonts w:ascii="Times New Roman" w:hAnsi="Times New Roman" w:cs="Times New Roman"/>
                <w:b w:val="0"/>
                <w:bCs w:val="0"/>
                <w:sz w:val="21"/>
                <w:szCs w:val="21"/>
              </w:rPr>
              <w:t> </w:t>
            </w:r>
            <w:r>
              <w:rPr>
                <w:rFonts w:ascii="Times New Roman" w:hAnsi="Times New Roman" w:hint="eastAsia"/>
                <w:b w:val="0"/>
                <w:bCs w:val="0"/>
                <w:sz w:val="21"/>
                <w:szCs w:val="21"/>
              </w:rPr>
              <w:t>D</w:t>
            </w:r>
            <w:r>
              <w:rPr>
                <w:rFonts w:ascii="Times New Roman" w:hAnsi="Times New Roman" w:cs="Times New Roman"/>
                <w:b w:val="0"/>
                <w:bCs w:val="0"/>
                <w:sz w:val="21"/>
                <w:szCs w:val="21"/>
              </w:rPr>
              <w:t>50</w:t>
            </w:r>
            <w:r>
              <w:rPr>
                <w:rFonts w:ascii="Times New Roman" w:hAnsi="Times New Roman" w:hint="eastAsia"/>
                <w:b w:val="0"/>
                <w:bCs w:val="0"/>
                <w:sz w:val="21"/>
                <w:szCs w:val="21"/>
              </w:rPr>
              <w:t>-</w:t>
            </w:r>
            <w:r>
              <w:rPr>
                <w:rFonts w:ascii="Times New Roman" w:hAnsi="Times New Roman" w:cs="Times New Roman"/>
                <w:b w:val="0"/>
                <w:bCs w:val="0"/>
                <w:sz w:val="21"/>
                <w:szCs w:val="21"/>
              </w:rPr>
              <w:t>2017</w:t>
            </w:r>
            <w:r>
              <w:rPr>
                <w:rFonts w:ascii="Times New Roman" w:hAnsi="Times New Roman" w:hint="eastAsia"/>
                <w:b w:val="0"/>
                <w:bCs w:val="0"/>
                <w:sz w:val="21"/>
                <w:szCs w:val="21"/>
              </w:rPr>
              <w:t>公路沥青路面设计规范的要求</w:t>
            </w:r>
            <w:r>
              <w:rPr>
                <w:rFonts w:ascii="Times New Roman" w:hAnsi="Times New Roman" w:cs="Times New Roman"/>
                <w:b w:val="0"/>
                <w:bCs w:val="0"/>
                <w:sz w:val="21"/>
                <w:szCs w:val="21"/>
              </w:rPr>
              <w:t>进行</w:t>
            </w:r>
            <w:r>
              <w:rPr>
                <w:rFonts w:ascii="Times New Roman" w:hAnsi="Times New Roman" w:hint="eastAsia"/>
                <w:b w:val="0"/>
                <w:bCs w:val="0"/>
                <w:sz w:val="21"/>
                <w:szCs w:val="21"/>
              </w:rPr>
              <w:t>沥青</w:t>
            </w:r>
            <w:r>
              <w:rPr>
                <w:rFonts w:ascii="Times New Roman" w:hAnsi="Times New Roman" w:cs="Times New Roman"/>
                <w:b w:val="0"/>
                <w:bCs w:val="0"/>
                <w:sz w:val="21"/>
                <w:szCs w:val="21"/>
              </w:rPr>
              <w:t>路面结构</w:t>
            </w:r>
            <w:r>
              <w:rPr>
                <w:rFonts w:ascii="Times New Roman" w:hAnsi="Times New Roman" w:hint="eastAsia"/>
                <w:b w:val="0"/>
                <w:bCs w:val="0"/>
                <w:sz w:val="21"/>
                <w:szCs w:val="21"/>
              </w:rPr>
              <w:t>层的</w:t>
            </w:r>
            <w:r>
              <w:rPr>
                <w:rFonts w:ascii="Times New Roman" w:hAnsi="Times New Roman" w:cs="Times New Roman"/>
                <w:b w:val="0"/>
                <w:bCs w:val="0"/>
                <w:sz w:val="21"/>
                <w:szCs w:val="21"/>
              </w:rPr>
              <w:t>组合设计，</w:t>
            </w:r>
            <w:r>
              <w:rPr>
                <w:rFonts w:ascii="Times New Roman" w:hAnsi="Times New Roman" w:hint="eastAsia"/>
                <w:b w:val="0"/>
                <w:bCs w:val="0"/>
                <w:sz w:val="21"/>
                <w:szCs w:val="21"/>
              </w:rPr>
              <w:t>并</w:t>
            </w:r>
            <w:r>
              <w:rPr>
                <w:rFonts w:ascii="Times New Roman" w:hAnsi="Times New Roman" w:cs="Times New Roman"/>
                <w:b w:val="0"/>
                <w:bCs w:val="0"/>
                <w:sz w:val="21"/>
                <w:szCs w:val="21"/>
              </w:rPr>
              <w:t>对</w:t>
            </w:r>
            <w:r>
              <w:rPr>
                <w:rFonts w:ascii="Times New Roman" w:hAnsi="Times New Roman" w:hint="eastAsia"/>
                <w:b w:val="0"/>
                <w:bCs w:val="0"/>
                <w:sz w:val="21"/>
                <w:szCs w:val="21"/>
              </w:rPr>
              <w:t>设计方案进行性能检验和指标</w:t>
            </w:r>
            <w:r>
              <w:rPr>
                <w:rFonts w:ascii="Times New Roman" w:hAnsi="Times New Roman" w:cs="Times New Roman"/>
                <w:b w:val="0"/>
                <w:bCs w:val="0"/>
                <w:sz w:val="21"/>
                <w:szCs w:val="21"/>
              </w:rPr>
              <w:t>验算。</w:t>
            </w:r>
            <w:r>
              <w:rPr>
                <w:rFonts w:ascii="Times New Roman" w:hAnsi="Times New Roman" w:hint="eastAsia"/>
                <w:b w:val="0"/>
                <w:bCs w:val="0"/>
                <w:sz w:val="21"/>
                <w:szCs w:val="21"/>
              </w:rPr>
              <w:t>同时，完成</w:t>
            </w:r>
            <w:r>
              <w:rPr>
                <w:rFonts w:ascii="Times New Roman" w:hAnsi="Times New Roman" w:cs="Times New Roman"/>
                <w:b w:val="0"/>
                <w:bCs w:val="0"/>
                <w:sz w:val="21"/>
                <w:szCs w:val="21"/>
              </w:rPr>
              <w:t>沥青混合料</w:t>
            </w:r>
            <w:r>
              <w:rPr>
                <w:rFonts w:ascii="Times New Roman" w:hAnsi="Times New Roman" w:hint="eastAsia"/>
                <w:b w:val="0"/>
                <w:bCs w:val="0"/>
                <w:sz w:val="21"/>
                <w:szCs w:val="21"/>
              </w:rPr>
              <w:t>的</w:t>
            </w:r>
            <w:r>
              <w:rPr>
                <w:rFonts w:ascii="Times New Roman" w:hAnsi="Times New Roman" w:cs="Times New Roman"/>
                <w:b w:val="0"/>
                <w:bCs w:val="0"/>
                <w:sz w:val="21"/>
                <w:szCs w:val="21"/>
              </w:rPr>
              <w:t>配合比设计</w:t>
            </w:r>
            <w:r>
              <w:rPr>
                <w:rFonts w:ascii="Times New Roman" w:hAnsi="Times New Roman" w:hint="eastAsia"/>
                <w:b w:val="0"/>
                <w:bCs w:val="0"/>
                <w:sz w:val="21"/>
                <w:szCs w:val="21"/>
              </w:rPr>
              <w:t>，用于施工方案设计，开展相关的专业课程教学工作。</w:t>
            </w:r>
          </w:p>
        </w:tc>
        <w:tc>
          <w:tcPr>
            <w:tcW w:w="71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b w:val="0"/>
                <w:bCs w:val="0"/>
                <w:color w:val="000000"/>
                <w:sz w:val="24"/>
                <w:szCs w:val="24"/>
              </w:rPr>
            </w:pPr>
            <w:r>
              <w:rPr>
                <w:rFonts w:hint="eastAsia"/>
                <w:b w:val="0"/>
                <w:bCs w:val="0"/>
                <w:color w:val="000000"/>
                <w:sz w:val="21"/>
                <w:szCs w:val="21"/>
              </w:rPr>
              <w:t>套</w:t>
            </w:r>
          </w:p>
        </w:tc>
        <w:tc>
          <w:tcPr>
            <w:tcW w:w="88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b w:val="0"/>
                <w:bCs w:val="0"/>
                <w:color w:val="000000"/>
                <w:sz w:val="22"/>
                <w:szCs w:val="22"/>
              </w:rPr>
            </w:pPr>
          </w:p>
        </w:tc>
        <w:tc>
          <w:tcPr>
            <w:tcW w:w="9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b w:val="0"/>
                <w:bCs w:val="0"/>
                <w:color w:val="000000"/>
                <w:sz w:val="24"/>
                <w:szCs w:val="24"/>
              </w:rPr>
            </w:pPr>
            <w:r>
              <w:rPr>
                <w:rFonts w:hint="eastAsia"/>
                <w:b w:val="0"/>
                <w:bCs w:val="0"/>
                <w:color w:val="000000"/>
                <w:sz w:val="24"/>
                <w:szCs w:val="24"/>
              </w:rPr>
              <w:t>1</w:t>
            </w:r>
          </w:p>
        </w:tc>
        <w:tc>
          <w:tcPr>
            <w:tcW w:w="103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b w:val="0"/>
                <w:bCs w:val="0"/>
                <w:color w:val="000000"/>
                <w:sz w:val="22"/>
                <w:szCs w:val="22"/>
              </w:rPr>
            </w:pPr>
          </w:p>
        </w:tc>
        <w:tc>
          <w:tcPr>
            <w:tcW w:w="17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rPr>
                <w:rFonts w:ascii="Segoe UI" w:hAnsi="Segoe UI" w:cs="Segoe UI"/>
                <w:b w:val="0"/>
                <w:bCs w:val="0"/>
                <w:color w:val="000000"/>
                <w:sz w:val="18"/>
                <w:szCs w:val="18"/>
              </w:rPr>
            </w:pPr>
          </w:p>
        </w:tc>
      </w:tr>
      <w:tr w:rsidR="003609E1" w:rsidTr="002F7D8E">
        <w:trPr>
          <w:trHeight w:val="332"/>
        </w:trPr>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center"/>
              <w:rPr>
                <w:b w:val="0"/>
                <w:bCs w:val="0"/>
                <w:color w:val="000000"/>
                <w:sz w:val="24"/>
                <w:szCs w:val="24"/>
              </w:rPr>
            </w:pPr>
            <w:r>
              <w:rPr>
                <w:rFonts w:hint="eastAsia"/>
                <w:b w:val="0"/>
                <w:bCs w:val="0"/>
                <w:color w:val="000000"/>
                <w:sz w:val="24"/>
                <w:szCs w:val="24"/>
              </w:rPr>
              <w:t>2</w:t>
            </w:r>
          </w:p>
        </w:tc>
        <w:tc>
          <w:tcPr>
            <w:tcW w:w="133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left"/>
              <w:textAlignment w:val="center"/>
              <w:rPr>
                <w:b w:val="0"/>
                <w:bCs w:val="0"/>
                <w:color w:val="000000"/>
                <w:sz w:val="21"/>
                <w:szCs w:val="21"/>
              </w:rPr>
            </w:pPr>
            <w:r>
              <w:rPr>
                <w:rFonts w:hint="eastAsia"/>
                <w:b w:val="0"/>
                <w:bCs w:val="0"/>
                <w:sz w:val="21"/>
                <w:szCs w:val="21"/>
              </w:rPr>
              <w:t>无人机及控制组成系统</w:t>
            </w:r>
          </w:p>
        </w:tc>
        <w:tc>
          <w:tcPr>
            <w:tcW w:w="23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rPr>
                <w:b w:val="0"/>
                <w:bCs w:val="0"/>
                <w:sz w:val="21"/>
                <w:szCs w:val="21"/>
              </w:rPr>
            </w:pPr>
            <w:r>
              <w:rPr>
                <w:rFonts w:ascii="Times New Roman" w:hAnsi="Times New Roman" w:hint="eastAsia"/>
                <w:b w:val="0"/>
                <w:bCs w:val="0"/>
                <w:sz w:val="21"/>
                <w:szCs w:val="21"/>
              </w:rPr>
              <w:t>满足道路勘测设计野外教学的要求，并可开展相关的专业课程的教学工作和大学生创新创业活动。</w:t>
            </w:r>
          </w:p>
        </w:tc>
        <w:tc>
          <w:tcPr>
            <w:tcW w:w="71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b w:val="0"/>
                <w:bCs w:val="0"/>
                <w:color w:val="000000"/>
                <w:sz w:val="21"/>
                <w:szCs w:val="21"/>
              </w:rPr>
            </w:pPr>
            <w:r>
              <w:rPr>
                <w:rFonts w:hint="eastAsia"/>
                <w:b w:val="0"/>
                <w:bCs w:val="0"/>
                <w:color w:val="000000"/>
                <w:sz w:val="21"/>
                <w:szCs w:val="21"/>
              </w:rPr>
              <w:t>套</w:t>
            </w:r>
          </w:p>
        </w:tc>
        <w:tc>
          <w:tcPr>
            <w:tcW w:w="88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b w:val="0"/>
                <w:bCs w:val="0"/>
                <w:color w:val="000000"/>
                <w:sz w:val="21"/>
                <w:szCs w:val="21"/>
              </w:rPr>
            </w:pPr>
          </w:p>
        </w:tc>
        <w:tc>
          <w:tcPr>
            <w:tcW w:w="9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b w:val="0"/>
                <w:bCs w:val="0"/>
                <w:color w:val="000000"/>
                <w:sz w:val="21"/>
                <w:szCs w:val="21"/>
              </w:rPr>
            </w:pPr>
            <w:r>
              <w:rPr>
                <w:rFonts w:hint="eastAsia"/>
                <w:b w:val="0"/>
                <w:bCs w:val="0"/>
                <w:color w:val="000000"/>
                <w:sz w:val="21"/>
                <w:szCs w:val="21"/>
              </w:rPr>
              <w:t>1</w:t>
            </w:r>
          </w:p>
        </w:tc>
        <w:tc>
          <w:tcPr>
            <w:tcW w:w="103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b w:val="0"/>
                <w:bCs w:val="0"/>
                <w:color w:val="000000"/>
                <w:sz w:val="21"/>
                <w:szCs w:val="21"/>
              </w:rPr>
            </w:pPr>
          </w:p>
        </w:tc>
        <w:tc>
          <w:tcPr>
            <w:tcW w:w="17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rPr>
                <w:rFonts w:ascii="Segoe UI" w:hAnsi="Segoe UI" w:cs="Segoe UI"/>
                <w:b w:val="0"/>
                <w:bCs w:val="0"/>
                <w:color w:val="000000"/>
                <w:sz w:val="21"/>
                <w:szCs w:val="21"/>
              </w:rPr>
            </w:pPr>
          </w:p>
        </w:tc>
      </w:tr>
      <w:tr w:rsidR="003609E1" w:rsidTr="002F7D8E">
        <w:trPr>
          <w:trHeight w:val="332"/>
        </w:trPr>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center"/>
              <w:rPr>
                <w:b w:val="0"/>
                <w:bCs w:val="0"/>
                <w:color w:val="000000"/>
                <w:sz w:val="21"/>
                <w:szCs w:val="21"/>
              </w:rPr>
            </w:pPr>
            <w:r>
              <w:rPr>
                <w:rFonts w:hint="eastAsia"/>
                <w:b w:val="0"/>
                <w:bCs w:val="0"/>
                <w:color w:val="000000"/>
                <w:sz w:val="21"/>
                <w:szCs w:val="21"/>
              </w:rPr>
              <w:t>3</w:t>
            </w:r>
          </w:p>
        </w:tc>
        <w:tc>
          <w:tcPr>
            <w:tcW w:w="133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left"/>
              <w:textAlignment w:val="center"/>
              <w:rPr>
                <w:b w:val="0"/>
                <w:bCs w:val="0"/>
                <w:color w:val="000000"/>
                <w:sz w:val="21"/>
                <w:szCs w:val="21"/>
              </w:rPr>
            </w:pPr>
            <w:r>
              <w:rPr>
                <w:rFonts w:hint="eastAsia"/>
                <w:b w:val="0"/>
                <w:bCs w:val="0"/>
                <w:sz w:val="21"/>
                <w:szCs w:val="21"/>
              </w:rPr>
              <w:t>测量工作站</w:t>
            </w:r>
          </w:p>
        </w:tc>
        <w:tc>
          <w:tcPr>
            <w:tcW w:w="23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jc w:val="left"/>
              <w:rPr>
                <w:b w:val="0"/>
                <w:bCs w:val="0"/>
                <w:sz w:val="21"/>
                <w:szCs w:val="21"/>
              </w:rPr>
            </w:pPr>
            <w:r>
              <w:rPr>
                <w:rFonts w:ascii="Times New Roman" w:hAnsi="Times New Roman" w:hint="eastAsia"/>
                <w:b w:val="0"/>
                <w:bCs w:val="0"/>
                <w:sz w:val="21"/>
                <w:szCs w:val="21"/>
              </w:rPr>
              <w:t>满足道路勘测设计野外教学的要求，并满足开展相关的专业课程教学工作。</w:t>
            </w:r>
          </w:p>
        </w:tc>
        <w:tc>
          <w:tcPr>
            <w:tcW w:w="71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b w:val="0"/>
                <w:bCs w:val="0"/>
                <w:color w:val="000000"/>
                <w:sz w:val="21"/>
                <w:szCs w:val="21"/>
              </w:rPr>
            </w:pPr>
            <w:r>
              <w:rPr>
                <w:rFonts w:hint="eastAsia"/>
                <w:b w:val="0"/>
                <w:bCs w:val="0"/>
                <w:color w:val="000000"/>
                <w:sz w:val="21"/>
                <w:szCs w:val="21"/>
              </w:rPr>
              <w:t>台</w:t>
            </w:r>
          </w:p>
        </w:tc>
        <w:tc>
          <w:tcPr>
            <w:tcW w:w="88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b w:val="0"/>
                <w:bCs w:val="0"/>
                <w:color w:val="000000"/>
                <w:sz w:val="21"/>
                <w:szCs w:val="21"/>
              </w:rPr>
            </w:pPr>
          </w:p>
        </w:tc>
        <w:tc>
          <w:tcPr>
            <w:tcW w:w="9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b w:val="0"/>
                <w:bCs w:val="0"/>
                <w:color w:val="000000"/>
                <w:sz w:val="21"/>
                <w:szCs w:val="21"/>
              </w:rPr>
            </w:pPr>
            <w:r>
              <w:rPr>
                <w:rFonts w:hint="eastAsia"/>
                <w:b w:val="0"/>
                <w:bCs w:val="0"/>
                <w:color w:val="000000"/>
                <w:sz w:val="21"/>
                <w:szCs w:val="21"/>
              </w:rPr>
              <w:t>3</w:t>
            </w:r>
          </w:p>
        </w:tc>
        <w:tc>
          <w:tcPr>
            <w:tcW w:w="103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b w:val="0"/>
                <w:bCs w:val="0"/>
                <w:color w:val="000000"/>
                <w:sz w:val="21"/>
                <w:szCs w:val="21"/>
              </w:rPr>
            </w:pPr>
          </w:p>
        </w:tc>
        <w:tc>
          <w:tcPr>
            <w:tcW w:w="17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rPr>
                <w:rFonts w:ascii="Segoe UI" w:hAnsi="Segoe UI" w:cs="Segoe UI"/>
                <w:b w:val="0"/>
                <w:bCs w:val="0"/>
                <w:color w:val="000000"/>
                <w:sz w:val="21"/>
                <w:szCs w:val="21"/>
              </w:rPr>
            </w:pPr>
          </w:p>
        </w:tc>
      </w:tr>
      <w:tr w:rsidR="003609E1" w:rsidTr="002F7D8E">
        <w:trPr>
          <w:trHeight w:val="332"/>
        </w:trPr>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center"/>
              <w:rPr>
                <w:b w:val="0"/>
                <w:bCs w:val="0"/>
                <w:color w:val="000000"/>
                <w:sz w:val="21"/>
                <w:szCs w:val="21"/>
              </w:rPr>
            </w:pPr>
            <w:r>
              <w:rPr>
                <w:rFonts w:hint="eastAsia"/>
                <w:b w:val="0"/>
                <w:bCs w:val="0"/>
                <w:color w:val="000000"/>
                <w:sz w:val="21"/>
                <w:szCs w:val="21"/>
              </w:rPr>
              <w:t>4</w:t>
            </w:r>
          </w:p>
        </w:tc>
        <w:tc>
          <w:tcPr>
            <w:tcW w:w="133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left"/>
              <w:textAlignment w:val="center"/>
              <w:rPr>
                <w:b w:val="0"/>
                <w:bCs w:val="0"/>
                <w:sz w:val="21"/>
                <w:szCs w:val="21"/>
              </w:rPr>
            </w:pPr>
            <w:r>
              <w:rPr>
                <w:rFonts w:hint="eastAsia"/>
                <w:b w:val="0"/>
                <w:bCs w:val="0"/>
                <w:sz w:val="21"/>
                <w:szCs w:val="21"/>
              </w:rPr>
              <w:t>混凝土耐磨试验机</w:t>
            </w:r>
          </w:p>
        </w:tc>
        <w:tc>
          <w:tcPr>
            <w:tcW w:w="23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jc w:val="left"/>
              <w:rPr>
                <w:rFonts w:ascii="Times New Roman" w:hAnsi="Times New Roman"/>
                <w:b w:val="0"/>
                <w:bCs w:val="0"/>
                <w:sz w:val="21"/>
                <w:szCs w:val="21"/>
              </w:rPr>
            </w:pPr>
            <w:r>
              <w:rPr>
                <w:rFonts w:hint="eastAsia"/>
                <w:b w:val="0"/>
                <w:bCs w:val="0"/>
                <w:sz w:val="24"/>
                <w:szCs w:val="24"/>
              </w:rPr>
              <w:t>混凝土耐磨性能的检测</w:t>
            </w:r>
          </w:p>
        </w:tc>
        <w:tc>
          <w:tcPr>
            <w:tcW w:w="71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b w:val="0"/>
                <w:bCs w:val="0"/>
                <w:color w:val="000000"/>
                <w:sz w:val="21"/>
                <w:szCs w:val="21"/>
              </w:rPr>
            </w:pPr>
            <w:r>
              <w:rPr>
                <w:rFonts w:hint="eastAsia"/>
                <w:b w:val="0"/>
                <w:bCs w:val="0"/>
                <w:color w:val="000000"/>
                <w:sz w:val="21"/>
                <w:szCs w:val="21"/>
              </w:rPr>
              <w:t>台</w:t>
            </w:r>
          </w:p>
        </w:tc>
        <w:tc>
          <w:tcPr>
            <w:tcW w:w="88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b w:val="0"/>
                <w:bCs w:val="0"/>
                <w:color w:val="000000"/>
                <w:sz w:val="21"/>
                <w:szCs w:val="21"/>
              </w:rPr>
            </w:pPr>
          </w:p>
        </w:tc>
        <w:tc>
          <w:tcPr>
            <w:tcW w:w="9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b w:val="0"/>
                <w:bCs w:val="0"/>
                <w:color w:val="000000"/>
                <w:sz w:val="21"/>
                <w:szCs w:val="21"/>
              </w:rPr>
            </w:pPr>
            <w:r>
              <w:rPr>
                <w:rFonts w:hint="eastAsia"/>
                <w:b w:val="0"/>
                <w:bCs w:val="0"/>
                <w:color w:val="000000"/>
                <w:sz w:val="21"/>
                <w:szCs w:val="21"/>
              </w:rPr>
              <w:t>1</w:t>
            </w:r>
          </w:p>
        </w:tc>
        <w:tc>
          <w:tcPr>
            <w:tcW w:w="103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b w:val="0"/>
                <w:bCs w:val="0"/>
                <w:color w:val="000000"/>
                <w:sz w:val="21"/>
                <w:szCs w:val="21"/>
              </w:rPr>
            </w:pPr>
          </w:p>
        </w:tc>
        <w:tc>
          <w:tcPr>
            <w:tcW w:w="17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rPr>
                <w:rFonts w:ascii="Segoe UI" w:hAnsi="Segoe UI" w:cs="Segoe UI"/>
                <w:b w:val="0"/>
                <w:bCs w:val="0"/>
                <w:color w:val="000000"/>
                <w:sz w:val="21"/>
                <w:szCs w:val="21"/>
              </w:rPr>
            </w:pPr>
          </w:p>
        </w:tc>
      </w:tr>
      <w:tr w:rsidR="003609E1" w:rsidTr="002F7D8E">
        <w:trPr>
          <w:trHeight w:val="332"/>
        </w:trPr>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609E1" w:rsidRDefault="003609E1">
            <w:pPr>
              <w:widowControl/>
              <w:jc w:val="center"/>
              <w:textAlignment w:val="center"/>
              <w:rPr>
                <w:b w:val="0"/>
                <w:bCs w:val="0"/>
                <w:color w:val="000000"/>
                <w:sz w:val="21"/>
                <w:szCs w:val="21"/>
              </w:rPr>
            </w:pPr>
            <w:r>
              <w:rPr>
                <w:rFonts w:hint="eastAsia"/>
                <w:b w:val="0"/>
                <w:bCs w:val="0"/>
                <w:color w:val="000000"/>
                <w:sz w:val="21"/>
                <w:szCs w:val="21"/>
              </w:rPr>
              <w:t>5</w:t>
            </w:r>
          </w:p>
        </w:tc>
        <w:tc>
          <w:tcPr>
            <w:tcW w:w="133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left"/>
              <w:textAlignment w:val="center"/>
              <w:rPr>
                <w:b w:val="0"/>
                <w:bCs w:val="0"/>
                <w:color w:val="000000"/>
                <w:sz w:val="21"/>
                <w:szCs w:val="21"/>
              </w:rPr>
            </w:pPr>
            <w:r>
              <w:rPr>
                <w:rFonts w:hint="eastAsia"/>
                <w:b w:val="0"/>
                <w:bCs w:val="0"/>
                <w:sz w:val="21"/>
                <w:szCs w:val="21"/>
              </w:rPr>
              <w:t>数显全自动混凝土抗渗仪</w:t>
            </w:r>
          </w:p>
        </w:tc>
        <w:tc>
          <w:tcPr>
            <w:tcW w:w="23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jc w:val="left"/>
              <w:rPr>
                <w:b w:val="0"/>
                <w:bCs w:val="0"/>
                <w:sz w:val="21"/>
                <w:szCs w:val="21"/>
              </w:rPr>
            </w:pPr>
            <w:r>
              <w:rPr>
                <w:rFonts w:hint="eastAsia"/>
                <w:b w:val="0"/>
                <w:bCs w:val="0"/>
                <w:sz w:val="24"/>
                <w:szCs w:val="24"/>
              </w:rPr>
              <w:t>混凝土抗渗性能的检测</w:t>
            </w:r>
          </w:p>
        </w:tc>
        <w:tc>
          <w:tcPr>
            <w:tcW w:w="71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b w:val="0"/>
                <w:bCs w:val="0"/>
                <w:color w:val="000000"/>
                <w:sz w:val="21"/>
                <w:szCs w:val="21"/>
              </w:rPr>
            </w:pPr>
            <w:r>
              <w:rPr>
                <w:rFonts w:hint="eastAsia"/>
                <w:b w:val="0"/>
                <w:bCs w:val="0"/>
                <w:color w:val="000000"/>
                <w:sz w:val="21"/>
                <w:szCs w:val="21"/>
              </w:rPr>
              <w:t>台</w:t>
            </w:r>
          </w:p>
        </w:tc>
        <w:tc>
          <w:tcPr>
            <w:tcW w:w="88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b w:val="0"/>
                <w:bCs w:val="0"/>
                <w:color w:val="000000"/>
                <w:sz w:val="21"/>
                <w:szCs w:val="21"/>
              </w:rPr>
            </w:pPr>
          </w:p>
        </w:tc>
        <w:tc>
          <w:tcPr>
            <w:tcW w:w="9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609E1" w:rsidRDefault="003609E1">
            <w:pPr>
              <w:widowControl/>
              <w:jc w:val="center"/>
              <w:textAlignment w:val="center"/>
              <w:rPr>
                <w:b w:val="0"/>
                <w:bCs w:val="0"/>
                <w:color w:val="000000"/>
                <w:sz w:val="21"/>
                <w:szCs w:val="21"/>
              </w:rPr>
            </w:pPr>
            <w:r>
              <w:rPr>
                <w:rFonts w:hint="eastAsia"/>
                <w:b w:val="0"/>
                <w:bCs w:val="0"/>
                <w:color w:val="000000"/>
                <w:sz w:val="21"/>
                <w:szCs w:val="21"/>
              </w:rPr>
              <w:t>1</w:t>
            </w:r>
          </w:p>
        </w:tc>
        <w:tc>
          <w:tcPr>
            <w:tcW w:w="103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widowControl/>
              <w:jc w:val="center"/>
              <w:textAlignment w:val="center"/>
              <w:rPr>
                <w:b w:val="0"/>
                <w:bCs w:val="0"/>
                <w:color w:val="000000"/>
                <w:sz w:val="21"/>
                <w:szCs w:val="21"/>
              </w:rPr>
            </w:pPr>
          </w:p>
        </w:tc>
        <w:tc>
          <w:tcPr>
            <w:tcW w:w="17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09E1" w:rsidRDefault="003609E1">
            <w:pPr>
              <w:rPr>
                <w:rFonts w:ascii="Segoe UI" w:hAnsi="Segoe UI" w:cs="Segoe UI"/>
                <w:b w:val="0"/>
                <w:bCs w:val="0"/>
                <w:color w:val="000000"/>
                <w:sz w:val="21"/>
                <w:szCs w:val="21"/>
              </w:rPr>
            </w:pPr>
          </w:p>
        </w:tc>
      </w:tr>
      <w:tr w:rsidR="003609E1" w:rsidTr="002F7D8E">
        <w:trPr>
          <w:trHeight w:val="285"/>
        </w:trPr>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3609E1" w:rsidRDefault="003609E1">
            <w:pPr>
              <w:rPr>
                <w:b w:val="0"/>
                <w:bCs w:val="0"/>
                <w:color w:val="000000"/>
                <w:sz w:val="24"/>
                <w:szCs w:val="24"/>
              </w:rPr>
            </w:pPr>
          </w:p>
        </w:tc>
        <w:tc>
          <w:tcPr>
            <w:tcW w:w="1335"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3609E1" w:rsidRDefault="003609E1">
            <w:pPr>
              <w:widowControl/>
              <w:jc w:val="left"/>
              <w:textAlignment w:val="center"/>
              <w:rPr>
                <w:b w:val="0"/>
                <w:bCs w:val="0"/>
                <w:color w:val="000000"/>
                <w:sz w:val="24"/>
                <w:szCs w:val="24"/>
              </w:rPr>
            </w:pPr>
            <w:r>
              <w:rPr>
                <w:rFonts w:hint="eastAsia"/>
                <w:b w:val="0"/>
                <w:bCs w:val="0"/>
                <w:color w:val="000000"/>
                <w:sz w:val="24"/>
                <w:szCs w:val="24"/>
              </w:rPr>
              <w:t>小计</w:t>
            </w:r>
          </w:p>
        </w:tc>
        <w:tc>
          <w:tcPr>
            <w:tcW w:w="2340"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3609E1" w:rsidRDefault="003609E1">
            <w:pPr>
              <w:rPr>
                <w:b w:val="0"/>
                <w:bCs w:val="0"/>
                <w:color w:val="000000"/>
                <w:sz w:val="24"/>
                <w:szCs w:val="24"/>
              </w:rPr>
            </w:pPr>
          </w:p>
        </w:tc>
        <w:tc>
          <w:tcPr>
            <w:tcW w:w="713"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3609E1" w:rsidRDefault="003609E1">
            <w:pPr>
              <w:rPr>
                <w:b w:val="0"/>
                <w:bCs w:val="0"/>
                <w:color w:val="000000"/>
                <w:sz w:val="24"/>
                <w:szCs w:val="24"/>
              </w:rPr>
            </w:pPr>
          </w:p>
        </w:tc>
        <w:tc>
          <w:tcPr>
            <w:tcW w:w="885"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3609E1" w:rsidRDefault="003609E1">
            <w:pPr>
              <w:rPr>
                <w:b w:val="0"/>
                <w:bCs w:val="0"/>
                <w:color w:val="000000"/>
                <w:sz w:val="24"/>
                <w:szCs w:val="24"/>
              </w:rPr>
            </w:pPr>
          </w:p>
        </w:tc>
        <w:tc>
          <w:tcPr>
            <w:tcW w:w="960"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3609E1" w:rsidRDefault="003609E1">
            <w:pPr>
              <w:rPr>
                <w:b w:val="0"/>
                <w:bCs w:val="0"/>
                <w:color w:val="000000"/>
                <w:sz w:val="24"/>
                <w:szCs w:val="24"/>
              </w:rPr>
            </w:pPr>
          </w:p>
        </w:tc>
        <w:tc>
          <w:tcPr>
            <w:tcW w:w="1035"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3609E1" w:rsidRDefault="003609E1">
            <w:pPr>
              <w:widowControl/>
              <w:jc w:val="center"/>
              <w:textAlignment w:val="center"/>
              <w:rPr>
                <w:b w:val="0"/>
                <w:bCs w:val="0"/>
                <w:color w:val="000000"/>
                <w:sz w:val="24"/>
                <w:szCs w:val="24"/>
              </w:rPr>
            </w:pPr>
          </w:p>
        </w:tc>
        <w:tc>
          <w:tcPr>
            <w:tcW w:w="17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3609E1" w:rsidRDefault="003609E1">
            <w:pPr>
              <w:rPr>
                <w:b w:val="0"/>
                <w:bCs w:val="0"/>
                <w:color w:val="000000"/>
                <w:sz w:val="24"/>
                <w:szCs w:val="24"/>
              </w:rPr>
            </w:pPr>
          </w:p>
        </w:tc>
      </w:tr>
    </w:tbl>
    <w:p w:rsidR="003609E1" w:rsidRPr="002F7D8E" w:rsidRDefault="003609E1" w:rsidP="003609E1">
      <w:pPr>
        <w:spacing w:line="440" w:lineRule="exact"/>
        <w:rPr>
          <w:rFonts w:ascii="黑体" w:eastAsia="黑体" w:hAnsi="黑体" w:hint="eastAsia"/>
          <w:b w:val="0"/>
          <w:bCs w:val="0"/>
          <w:sz w:val="28"/>
          <w:szCs w:val="28"/>
        </w:rPr>
      </w:pPr>
    </w:p>
    <w:p w:rsidR="003609E1" w:rsidRDefault="003609E1" w:rsidP="003609E1">
      <w:pPr>
        <w:spacing w:line="440" w:lineRule="exact"/>
        <w:rPr>
          <w:rFonts w:hint="eastAsia"/>
          <w:sz w:val="28"/>
          <w:szCs w:val="28"/>
        </w:rPr>
      </w:pPr>
      <w:r>
        <w:rPr>
          <w:rFonts w:hint="eastAsia"/>
          <w:sz w:val="28"/>
          <w:szCs w:val="28"/>
        </w:rPr>
        <w:t>3 软件功能参数要求如下</w:t>
      </w:r>
    </w:p>
    <w:p w:rsidR="003609E1" w:rsidRDefault="003609E1" w:rsidP="003609E1">
      <w:pPr>
        <w:spacing w:line="440" w:lineRule="exact"/>
        <w:rPr>
          <w:rFonts w:hint="eastAsia"/>
          <w:sz w:val="24"/>
          <w:szCs w:val="24"/>
        </w:rPr>
      </w:pPr>
      <w:r>
        <w:rPr>
          <w:rFonts w:ascii="黑体" w:eastAsia="黑体" w:hAnsi="黑体" w:hint="eastAsia"/>
          <w:b w:val="0"/>
          <w:bCs w:val="0"/>
          <w:sz w:val="28"/>
          <w:szCs w:val="28"/>
        </w:rPr>
        <w:t xml:space="preserve">3.1 </w:t>
      </w:r>
      <w:r>
        <w:rPr>
          <w:rFonts w:hint="eastAsia"/>
          <w:sz w:val="24"/>
          <w:szCs w:val="24"/>
        </w:rPr>
        <w:t>BIM土建计量平台软件</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（1）土建、钢筋模型统一，能够同时计算钢筋、土建工程量。</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（2）能与BIM进行对接，可导出BIM模型文件。</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（3）软件内置国家清单计量规范、当地清单定额规则，内置16G、11G系列</w:t>
      </w:r>
      <w:proofErr w:type="gramStart"/>
      <w:r>
        <w:rPr>
          <w:rFonts w:hint="eastAsia"/>
          <w:b w:val="0"/>
          <w:bCs w:val="0"/>
          <w:sz w:val="24"/>
          <w:szCs w:val="24"/>
        </w:rPr>
        <w:t>平法规</w:t>
      </w:r>
      <w:proofErr w:type="gramEnd"/>
      <w:r>
        <w:rPr>
          <w:rFonts w:hint="eastAsia"/>
          <w:b w:val="0"/>
          <w:bCs w:val="0"/>
          <w:sz w:val="24"/>
          <w:szCs w:val="24"/>
        </w:rPr>
        <w:t>则及常用施工做法，能够为构件匹配不同的清单/定额做法。</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 xml:space="preserve">（4）能够三维实体模型显示，做到全构件显示。 </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（5）能够导入各种类型的CAD图纸，能够通过CAD构件识别功能，自动从图纸中识别对应构件，建立图元。</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（6）能够直接导入计价文件。</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（7）能够提供一系列的报表，指标报表，做法汇总分析等。</w:t>
      </w:r>
    </w:p>
    <w:p w:rsidR="003609E1" w:rsidRDefault="003609E1" w:rsidP="003609E1">
      <w:pPr>
        <w:spacing w:line="440" w:lineRule="exact"/>
        <w:rPr>
          <w:rFonts w:hint="eastAsia"/>
          <w:sz w:val="24"/>
          <w:szCs w:val="24"/>
        </w:rPr>
      </w:pPr>
      <w:r>
        <w:rPr>
          <w:rFonts w:hint="eastAsia"/>
          <w:sz w:val="24"/>
          <w:szCs w:val="24"/>
        </w:rPr>
        <w:lastRenderedPageBreak/>
        <w:t>3.2 BIM云计价平台软件</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（1）能够进行定额计价和清单计价两种计价模式，处理计价全过程业务，包括概算、预算、结算、审核。</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（2）能够与BIM软件实现完美对接，承接BIM成本信息，实现数据在BIM应用中直接提取应用。</w:t>
      </w:r>
    </w:p>
    <w:p w:rsidR="003609E1" w:rsidRDefault="003609E1" w:rsidP="003609E1">
      <w:pPr>
        <w:spacing w:line="440" w:lineRule="exact"/>
        <w:ind w:firstLineChars="133" w:firstLine="319"/>
        <w:rPr>
          <w:rFonts w:hint="eastAsia"/>
          <w:sz w:val="24"/>
          <w:szCs w:val="24"/>
        </w:rPr>
      </w:pPr>
      <w:r>
        <w:rPr>
          <w:rFonts w:hint="eastAsia"/>
          <w:b w:val="0"/>
          <w:bCs w:val="0"/>
          <w:sz w:val="24"/>
          <w:szCs w:val="24"/>
        </w:rPr>
        <w:t>（3）软件具备直接导入“BIM土建计量平台软件</w:t>
      </w:r>
      <w:proofErr w:type="gramStart"/>
      <w:r>
        <w:rPr>
          <w:rFonts w:hint="eastAsia"/>
          <w:b w:val="0"/>
          <w:bCs w:val="0"/>
          <w:sz w:val="24"/>
          <w:szCs w:val="24"/>
        </w:rPr>
        <w:t>软件</w:t>
      </w:r>
      <w:proofErr w:type="gramEnd"/>
      <w:r>
        <w:rPr>
          <w:rFonts w:hint="eastAsia"/>
          <w:b w:val="0"/>
          <w:bCs w:val="0"/>
          <w:sz w:val="24"/>
          <w:szCs w:val="24"/>
        </w:rPr>
        <w:t>”提供的计量文件。</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（4）生成符合接口标准的招标、招标控制价、投标电子标文件，支持各地区的电子招投标和网络评标系统，可导出PDF格式或Excel文件。</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 xml:space="preserve">（4）查询各地区计价规则以及政策文件。 </w:t>
      </w:r>
    </w:p>
    <w:p w:rsidR="003609E1" w:rsidRDefault="003609E1" w:rsidP="003609E1">
      <w:pPr>
        <w:spacing w:line="360" w:lineRule="auto"/>
        <w:rPr>
          <w:rFonts w:hint="eastAsia"/>
          <w:b w:val="0"/>
          <w:bCs w:val="0"/>
          <w:sz w:val="24"/>
          <w:szCs w:val="24"/>
        </w:rPr>
      </w:pPr>
      <w:r>
        <w:rPr>
          <w:rFonts w:hint="eastAsia"/>
          <w:sz w:val="24"/>
          <w:szCs w:val="24"/>
        </w:rPr>
        <w:t>3.3</w:t>
      </w:r>
      <w:r>
        <w:rPr>
          <w:rFonts w:hint="eastAsia"/>
          <w:b w:val="0"/>
          <w:bCs w:val="0"/>
          <w:sz w:val="24"/>
          <w:szCs w:val="24"/>
        </w:rPr>
        <w:t xml:space="preserve"> </w:t>
      </w:r>
      <w:r>
        <w:rPr>
          <w:rFonts w:hint="eastAsia"/>
          <w:sz w:val="24"/>
          <w:szCs w:val="24"/>
        </w:rPr>
        <w:t>BIM5D协同管理平台</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 xml:space="preserve">（1）可读取各专业模型，支持导入IFC、SKP、3DS等格式模型文件，可以读取Autodesk </w:t>
      </w:r>
      <w:proofErr w:type="spellStart"/>
      <w:r>
        <w:rPr>
          <w:rFonts w:hint="eastAsia"/>
          <w:b w:val="0"/>
          <w:bCs w:val="0"/>
          <w:sz w:val="24"/>
          <w:szCs w:val="24"/>
        </w:rPr>
        <w:t>Revit</w:t>
      </w:r>
      <w:proofErr w:type="spellEnd"/>
      <w:r>
        <w:rPr>
          <w:rFonts w:hint="eastAsia"/>
          <w:b w:val="0"/>
          <w:bCs w:val="0"/>
          <w:sz w:val="24"/>
          <w:szCs w:val="24"/>
        </w:rPr>
        <w:t>、</w:t>
      </w:r>
      <w:proofErr w:type="spellStart"/>
      <w:r>
        <w:rPr>
          <w:rFonts w:hint="eastAsia"/>
          <w:b w:val="0"/>
          <w:bCs w:val="0"/>
          <w:sz w:val="24"/>
          <w:szCs w:val="24"/>
        </w:rPr>
        <w:t>Tekla</w:t>
      </w:r>
      <w:proofErr w:type="spellEnd"/>
      <w:r>
        <w:rPr>
          <w:rFonts w:hint="eastAsia"/>
          <w:b w:val="0"/>
          <w:bCs w:val="0"/>
          <w:sz w:val="24"/>
          <w:szCs w:val="24"/>
        </w:rPr>
        <w:t>、Magi CAD等国际主流模型；支持集成多专业实体模型，同时可集成场地、措施、机械等模型。</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（2）按项目单体、专业、楼层等不同的维度划分流水段，同时支持导入CAD图纸识别流水段。</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（3）导入MS project进度计划，按进度计划工作项和流水段、构件等多种方式实现关。</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（4）模拟建造功能，能实现添加场地模型进行工况模拟，能导出模拟建造视频。</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（5）导出资金曲线与资源曲线，导出excel表格和图表两种方式分析数据。</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（6）分析中标价、预算成本和实际成本的数据对比，导出excel数据分析。</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7）移动端应用，并支持通过手机端进行质量安全问题验收、构件跟踪、生产进度管控、查阅资料规范和模型等应用。PC+移动端+Web端的项目协同应用，能同时在PC端、移动端和Web端进行模型的查看，实现模型数据共享。</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（8）多专业装配式预制构件的构件跟踪管理。</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（9）构件选择方式灵活多样，快速查找构件。</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（10）软件支持设置</w:t>
      </w:r>
      <w:proofErr w:type="gramStart"/>
      <w:r>
        <w:rPr>
          <w:rFonts w:hint="eastAsia"/>
          <w:b w:val="0"/>
          <w:bCs w:val="0"/>
          <w:sz w:val="24"/>
          <w:szCs w:val="24"/>
        </w:rPr>
        <w:t>剖</w:t>
      </w:r>
      <w:proofErr w:type="gramEnd"/>
      <w:r>
        <w:rPr>
          <w:rFonts w:hint="eastAsia"/>
          <w:b w:val="0"/>
          <w:bCs w:val="0"/>
          <w:sz w:val="24"/>
          <w:szCs w:val="24"/>
        </w:rPr>
        <w:t>切面，满足模型</w:t>
      </w:r>
      <w:proofErr w:type="gramStart"/>
      <w:r>
        <w:rPr>
          <w:rFonts w:hint="eastAsia"/>
          <w:b w:val="0"/>
          <w:bCs w:val="0"/>
          <w:sz w:val="24"/>
          <w:szCs w:val="24"/>
        </w:rPr>
        <w:t>的剖切查看</w:t>
      </w:r>
      <w:proofErr w:type="gramEnd"/>
      <w:r>
        <w:rPr>
          <w:rFonts w:hint="eastAsia"/>
          <w:b w:val="0"/>
          <w:bCs w:val="0"/>
          <w:sz w:val="24"/>
          <w:szCs w:val="24"/>
        </w:rPr>
        <w:t>与管理，导出PDF的剖面图。</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（11）查看钢筋三维构件节点，可以实现指定构件或全楼的钢筋查看。</w:t>
      </w:r>
    </w:p>
    <w:p w:rsidR="003609E1" w:rsidRDefault="003609E1" w:rsidP="003609E1">
      <w:pPr>
        <w:spacing w:line="360" w:lineRule="auto"/>
        <w:rPr>
          <w:rFonts w:hint="eastAsia"/>
          <w:b w:val="0"/>
          <w:bCs w:val="0"/>
          <w:sz w:val="24"/>
          <w:szCs w:val="24"/>
        </w:rPr>
      </w:pPr>
      <w:r>
        <w:rPr>
          <w:rFonts w:hint="eastAsia"/>
          <w:sz w:val="24"/>
          <w:szCs w:val="24"/>
        </w:rPr>
        <w:t>3.4 BIM施工现场三维布置软件</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lastRenderedPageBreak/>
        <w:t>（1)可在二、三维状态下快速绘制施工平面布置图。</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（2)具备施工平面布置图所需的各类生活、生产设施图元库，并可按需要尺寸布置。</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（3)支持自</w:t>
      </w:r>
      <w:proofErr w:type="gramStart"/>
      <w:r>
        <w:rPr>
          <w:rFonts w:hint="eastAsia"/>
          <w:b w:val="0"/>
          <w:bCs w:val="0"/>
          <w:sz w:val="24"/>
          <w:szCs w:val="24"/>
        </w:rPr>
        <w:t>建</w:t>
      </w:r>
      <w:proofErr w:type="gramEnd"/>
      <w:r>
        <w:rPr>
          <w:rFonts w:hint="eastAsia"/>
          <w:b w:val="0"/>
          <w:bCs w:val="0"/>
          <w:sz w:val="24"/>
          <w:szCs w:val="24"/>
        </w:rPr>
        <w:t>建筑建筑结构模型的绘制。</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（4)可以直接导入BIM项目管理软件，实现BIM专业模型与场地模型整合，进行工况模拟分析；</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（5)能计算临设工程量。</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（6)虚拟施工，支持建造和拆除过程动态展示、机械车辆的进出场路线模拟以及多塔施工作业过程模拟，具备动画录制功能。</w:t>
      </w:r>
    </w:p>
    <w:p w:rsidR="003609E1" w:rsidRDefault="003609E1" w:rsidP="003609E1">
      <w:pPr>
        <w:spacing w:line="360" w:lineRule="auto"/>
        <w:rPr>
          <w:rFonts w:hint="eastAsia"/>
          <w:sz w:val="24"/>
          <w:szCs w:val="24"/>
        </w:rPr>
      </w:pPr>
      <w:r>
        <w:rPr>
          <w:rFonts w:hint="eastAsia"/>
          <w:sz w:val="24"/>
          <w:szCs w:val="24"/>
        </w:rPr>
        <w:t>3.5网络计划专业版软件</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（1)编制施工进度计划，实现网络图和</w:t>
      </w:r>
      <w:proofErr w:type="gramStart"/>
      <w:r>
        <w:rPr>
          <w:rFonts w:hint="eastAsia"/>
          <w:b w:val="0"/>
          <w:bCs w:val="0"/>
          <w:sz w:val="24"/>
          <w:szCs w:val="24"/>
        </w:rPr>
        <w:t>横道图</w:t>
      </w:r>
      <w:proofErr w:type="gramEnd"/>
      <w:r>
        <w:rPr>
          <w:rFonts w:hint="eastAsia"/>
          <w:b w:val="0"/>
          <w:bCs w:val="0"/>
          <w:sz w:val="24"/>
          <w:szCs w:val="24"/>
        </w:rPr>
        <w:t>同步生成，关键线路自动生成。</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（2)可直接导入与导出project文件，实现双代号网络计划的快速编制与调整。</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（3)可直接导出PDF文件，可直接打印进度图。</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（4)可对比进度计划计划与实际进度的差异；</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（5)可以对工作数量进行统计。</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(6)工作与资源匹配，形成资源曲线图，可进行资源优化；</w:t>
      </w:r>
    </w:p>
    <w:p w:rsidR="003609E1" w:rsidRDefault="003609E1" w:rsidP="003609E1">
      <w:pPr>
        <w:spacing w:line="360" w:lineRule="auto"/>
        <w:rPr>
          <w:rFonts w:hint="eastAsia"/>
          <w:b w:val="0"/>
          <w:bCs w:val="0"/>
          <w:sz w:val="24"/>
          <w:szCs w:val="24"/>
        </w:rPr>
      </w:pPr>
      <w:r>
        <w:rPr>
          <w:rFonts w:hint="eastAsia"/>
          <w:sz w:val="24"/>
          <w:szCs w:val="24"/>
        </w:rPr>
        <w:t>3.6 BIM模板及脚手架设计软件</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（1）可导入CAD图纸、</w:t>
      </w:r>
      <w:proofErr w:type="spellStart"/>
      <w:r>
        <w:rPr>
          <w:rFonts w:hint="eastAsia"/>
          <w:b w:val="0"/>
          <w:bCs w:val="0"/>
          <w:sz w:val="24"/>
          <w:szCs w:val="24"/>
        </w:rPr>
        <w:t>revit</w:t>
      </w:r>
      <w:proofErr w:type="spellEnd"/>
      <w:r>
        <w:rPr>
          <w:rFonts w:hint="eastAsia"/>
          <w:b w:val="0"/>
          <w:bCs w:val="0"/>
          <w:sz w:val="24"/>
          <w:szCs w:val="24"/>
        </w:rPr>
        <w:t>模型以及国内主流</w:t>
      </w:r>
      <w:proofErr w:type="gramStart"/>
      <w:r>
        <w:rPr>
          <w:rFonts w:hint="eastAsia"/>
          <w:b w:val="0"/>
          <w:bCs w:val="0"/>
          <w:sz w:val="24"/>
          <w:szCs w:val="24"/>
        </w:rPr>
        <w:t>算量软件</w:t>
      </w:r>
      <w:proofErr w:type="gramEnd"/>
      <w:r>
        <w:rPr>
          <w:rFonts w:hint="eastAsia"/>
          <w:b w:val="0"/>
          <w:bCs w:val="0"/>
          <w:sz w:val="24"/>
          <w:szCs w:val="24"/>
        </w:rPr>
        <w:t>等格式，可以在二维、三维下建模、编辑。</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（2）计算依据必须要满足现行模板、脚手架等的安全技术规范要求。</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（3）可定义模板、脚手架材料，能够进行模板、脚手架的结构布置、力学计算，并能输出施工图、计算书、施工方案、技术交底、材料统计表、脚手架搭设汇总表、三维成果等。</w:t>
      </w:r>
    </w:p>
    <w:p w:rsidR="003609E1" w:rsidRDefault="003609E1" w:rsidP="003609E1">
      <w:pPr>
        <w:spacing w:line="360" w:lineRule="auto"/>
        <w:rPr>
          <w:rFonts w:hint="eastAsia"/>
          <w:b w:val="0"/>
          <w:bCs w:val="0"/>
          <w:sz w:val="24"/>
          <w:szCs w:val="24"/>
        </w:rPr>
      </w:pPr>
      <w:r>
        <w:rPr>
          <w:rFonts w:hint="eastAsia"/>
          <w:sz w:val="24"/>
          <w:szCs w:val="24"/>
        </w:rPr>
        <w:t>3.7建筑施工安全计算软件</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（1)包含脚手架、模板、塔吊基础、基坑土方、临时工程、施工平台、混凝土、基坑、防护架体、冬季施工等多专业，可按照实际情况进行选取不同的模块。</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（2)能进行快速计算，实时提示各项计算是否满足规范要求，并给出优化意见；</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lastRenderedPageBreak/>
        <w:t>（3）输出计算书中的二</w:t>
      </w:r>
      <w:proofErr w:type="gramStart"/>
      <w:r>
        <w:rPr>
          <w:rFonts w:hint="eastAsia"/>
          <w:b w:val="0"/>
          <w:bCs w:val="0"/>
          <w:sz w:val="24"/>
          <w:szCs w:val="24"/>
        </w:rPr>
        <w:t>维图均</w:t>
      </w:r>
      <w:proofErr w:type="gramEnd"/>
      <w:r>
        <w:rPr>
          <w:rFonts w:hint="eastAsia"/>
          <w:b w:val="0"/>
          <w:bCs w:val="0"/>
          <w:sz w:val="24"/>
          <w:szCs w:val="24"/>
        </w:rPr>
        <w:t>可以导出成本地CAD图纸进行使用；</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（4) 软件中可以包含各类应急预案、急救相关知识、相关学术文章、相关法律法规、管理制度与操作规程等内容；</w:t>
      </w:r>
    </w:p>
    <w:p w:rsidR="003609E1" w:rsidRDefault="003609E1" w:rsidP="003609E1">
      <w:pPr>
        <w:spacing w:line="360" w:lineRule="auto"/>
        <w:rPr>
          <w:rFonts w:hint="eastAsia"/>
          <w:b w:val="0"/>
          <w:bCs w:val="0"/>
          <w:sz w:val="24"/>
          <w:szCs w:val="24"/>
        </w:rPr>
      </w:pPr>
      <w:r>
        <w:rPr>
          <w:rFonts w:hint="eastAsia"/>
          <w:sz w:val="24"/>
          <w:szCs w:val="24"/>
        </w:rPr>
        <w:t>3.8施工技术</w:t>
      </w:r>
      <w:proofErr w:type="gramStart"/>
      <w:r>
        <w:rPr>
          <w:rFonts w:hint="eastAsia"/>
          <w:sz w:val="24"/>
          <w:szCs w:val="24"/>
        </w:rPr>
        <w:t>标制作</w:t>
      </w:r>
      <w:proofErr w:type="gramEnd"/>
      <w:r>
        <w:rPr>
          <w:rFonts w:hint="eastAsia"/>
          <w:sz w:val="24"/>
          <w:szCs w:val="24"/>
        </w:rPr>
        <w:t>软件</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（1)具有标书管理功能，进行分类管理。</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2)具有模板库管理功能，包括住宅建筑工程、办公楼及商贸建筑工程、文教体育建筑工程、宾馆及城市设施工程、工业建筑工程、设备安装工程、分部分项工程、装修工程、工业建筑工程、单位工程、道路桥梁工程、房建工程等工程模板，可在已有模板库中选取相似的模板快速生成标书，也可以利用已有的内容迅速搭建标书框架。</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3)具有知识库管理功能，包括标书封面库、建筑防水与装饰技术、预应力混凝土施工技术、钢筋工程、模板脚手架工程、混凝土工程、空间结构、钢结构及吊装技术、工程构筑物施工技术、冬期施工、高速公路施工技术等知识素材库，可以对标书知识库进行分类管理，便于</w:t>
      </w:r>
      <w:proofErr w:type="gramStart"/>
      <w:r>
        <w:rPr>
          <w:rFonts w:hint="eastAsia"/>
          <w:b w:val="0"/>
          <w:bCs w:val="0"/>
          <w:sz w:val="24"/>
          <w:szCs w:val="24"/>
        </w:rPr>
        <w:t>在作标中</w:t>
      </w:r>
      <w:proofErr w:type="gramEnd"/>
      <w:r>
        <w:rPr>
          <w:rFonts w:hint="eastAsia"/>
          <w:b w:val="0"/>
          <w:bCs w:val="0"/>
          <w:sz w:val="24"/>
          <w:szCs w:val="24"/>
        </w:rPr>
        <w:t>对所需的素材进行快速查找，可从模板素材库中选取相关内容，任意组合，自动生成规范的标书及标书附件或施工组织设计。</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（4）具有导入和导出功能，利用标书系统提供的导入导出功能，用户可以轻松的完成模板和知识库的维护整理，同时为网络协同投标提供基础。</w:t>
      </w:r>
    </w:p>
    <w:p w:rsidR="003609E1" w:rsidRDefault="003609E1" w:rsidP="003609E1">
      <w:pPr>
        <w:spacing w:line="360" w:lineRule="auto"/>
        <w:rPr>
          <w:rFonts w:hint="eastAsia"/>
          <w:b w:val="0"/>
          <w:bCs w:val="0"/>
          <w:sz w:val="24"/>
          <w:szCs w:val="24"/>
        </w:rPr>
      </w:pPr>
      <w:r>
        <w:rPr>
          <w:rFonts w:hint="eastAsia"/>
          <w:sz w:val="24"/>
          <w:szCs w:val="24"/>
        </w:rPr>
        <w:t>3.9施工资料管理软件</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（1）包含全国大多省市自治区资料模板。</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（2）包含各地区最新的资料规程。</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 xml:space="preserve">(3) </w:t>
      </w:r>
      <w:proofErr w:type="gramStart"/>
      <w:r>
        <w:rPr>
          <w:rFonts w:hint="eastAsia"/>
          <w:b w:val="0"/>
          <w:bCs w:val="0"/>
          <w:sz w:val="24"/>
          <w:szCs w:val="24"/>
        </w:rPr>
        <w:t>项目端可与</w:t>
      </w:r>
      <w:proofErr w:type="gramEnd"/>
      <w:r>
        <w:rPr>
          <w:rFonts w:hint="eastAsia"/>
          <w:b w:val="0"/>
          <w:bCs w:val="0"/>
          <w:sz w:val="24"/>
          <w:szCs w:val="24"/>
        </w:rPr>
        <w:t>资料企业版关联，公司级便于查看资料进度，进行质量管控</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（4）软件模板新建表格默认配置监理用表及隐蔽工程部位用表</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（5）软件可以对所有表格进行资料目录汇总，进行归档，内置技术交底</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（6）软件自定义多种表格编辑工具，一键查找、迅速画线、表格编辑等多样化工具</w:t>
      </w:r>
    </w:p>
    <w:p w:rsidR="003609E1" w:rsidRDefault="003609E1" w:rsidP="003609E1">
      <w:pPr>
        <w:spacing w:line="360" w:lineRule="auto"/>
        <w:rPr>
          <w:rFonts w:hint="eastAsia"/>
          <w:b w:val="0"/>
          <w:bCs w:val="0"/>
          <w:sz w:val="24"/>
          <w:szCs w:val="24"/>
        </w:rPr>
      </w:pPr>
      <w:r>
        <w:rPr>
          <w:rFonts w:hint="eastAsia"/>
          <w:sz w:val="24"/>
          <w:szCs w:val="24"/>
        </w:rPr>
        <w:t>3.10</w:t>
      </w:r>
      <w:r>
        <w:rPr>
          <w:rFonts w:hint="eastAsia"/>
          <w:b w:val="0"/>
          <w:bCs w:val="0"/>
          <w:sz w:val="24"/>
          <w:szCs w:val="24"/>
        </w:rPr>
        <w:t xml:space="preserve"> </w:t>
      </w:r>
      <w:r>
        <w:rPr>
          <w:rFonts w:hint="eastAsia"/>
          <w:sz w:val="24"/>
          <w:szCs w:val="24"/>
        </w:rPr>
        <w:t>BIM项目管理电子沙盘软件</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（1）通过沙盘、三维模型、三维模拟等对工程项目管理，通过项目启动、项目策划、项目执行、项目监控、项目收尾五大阶段贯穿整个工程项目管理过程，</w:t>
      </w:r>
      <w:r>
        <w:rPr>
          <w:rFonts w:hint="eastAsia"/>
          <w:b w:val="0"/>
          <w:bCs w:val="0"/>
          <w:sz w:val="24"/>
          <w:szCs w:val="24"/>
        </w:rPr>
        <w:lastRenderedPageBreak/>
        <w:t>模拟从工程策划到工程收尾的全过程；</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（2）具有工程项目案例用于教学讲解，有配套的图纸、教学PPT、教学视频、参考答案、教学指南，且需按照同一套图纸设计而成、互相匹配；</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（3）具有配套的考核系统，且具有成绩一键导入、自动评分排名功能，并可以自动排查成果文件和试题的匹配度；</w:t>
      </w:r>
    </w:p>
    <w:p w:rsidR="003609E1" w:rsidRDefault="003609E1" w:rsidP="003609E1">
      <w:pPr>
        <w:spacing w:line="360" w:lineRule="auto"/>
        <w:rPr>
          <w:rFonts w:hint="eastAsia"/>
          <w:sz w:val="24"/>
          <w:szCs w:val="24"/>
        </w:rPr>
      </w:pPr>
      <w:r>
        <w:rPr>
          <w:rFonts w:hint="eastAsia"/>
          <w:sz w:val="24"/>
          <w:szCs w:val="24"/>
        </w:rPr>
        <w:t>3.11  BIM</w:t>
      </w:r>
      <w:proofErr w:type="gramStart"/>
      <w:r>
        <w:rPr>
          <w:rFonts w:hint="eastAsia"/>
          <w:sz w:val="24"/>
          <w:szCs w:val="24"/>
        </w:rPr>
        <w:t>市政算量软件</w:t>
      </w:r>
      <w:proofErr w:type="gramEnd"/>
    </w:p>
    <w:p w:rsidR="003609E1" w:rsidRDefault="003609E1" w:rsidP="003609E1">
      <w:pPr>
        <w:spacing w:line="360" w:lineRule="auto"/>
        <w:rPr>
          <w:rFonts w:hint="eastAsia"/>
          <w:b w:val="0"/>
          <w:bCs w:val="0"/>
          <w:sz w:val="24"/>
          <w:szCs w:val="24"/>
        </w:rPr>
      </w:pPr>
      <w:r>
        <w:rPr>
          <w:rFonts w:hint="eastAsia"/>
          <w:b w:val="0"/>
          <w:bCs w:val="0"/>
          <w:sz w:val="24"/>
          <w:szCs w:val="24"/>
        </w:rPr>
        <w:t>（1）能够解决多专业实体模型，解决市政</w:t>
      </w:r>
      <w:proofErr w:type="gramStart"/>
      <w:r>
        <w:rPr>
          <w:rFonts w:hint="eastAsia"/>
          <w:b w:val="0"/>
          <w:bCs w:val="0"/>
          <w:sz w:val="24"/>
          <w:szCs w:val="24"/>
        </w:rPr>
        <w:t>算量涉及</w:t>
      </w:r>
      <w:proofErr w:type="gramEnd"/>
      <w:r>
        <w:rPr>
          <w:rFonts w:hint="eastAsia"/>
          <w:b w:val="0"/>
          <w:bCs w:val="0"/>
          <w:sz w:val="24"/>
          <w:szCs w:val="24"/>
        </w:rPr>
        <w:t>到的道路、排水、桥涵、综合管廊、构筑物等。</w:t>
      </w:r>
    </w:p>
    <w:p w:rsidR="003609E1" w:rsidRDefault="003609E1" w:rsidP="003609E1">
      <w:pPr>
        <w:spacing w:line="360" w:lineRule="auto"/>
        <w:rPr>
          <w:rFonts w:hint="eastAsia"/>
          <w:b w:val="0"/>
          <w:bCs w:val="0"/>
          <w:sz w:val="24"/>
          <w:szCs w:val="24"/>
        </w:rPr>
      </w:pPr>
      <w:r>
        <w:rPr>
          <w:rFonts w:hint="eastAsia"/>
          <w:b w:val="0"/>
          <w:bCs w:val="0"/>
          <w:sz w:val="24"/>
          <w:szCs w:val="24"/>
        </w:rPr>
        <w:t>（2）可通过建立参数图、识别CAD进行计量建模。</w:t>
      </w:r>
    </w:p>
    <w:p w:rsidR="003609E1" w:rsidRDefault="003609E1" w:rsidP="003609E1">
      <w:pPr>
        <w:spacing w:line="360" w:lineRule="auto"/>
        <w:rPr>
          <w:rFonts w:hint="eastAsia"/>
          <w:sz w:val="24"/>
          <w:szCs w:val="24"/>
        </w:rPr>
      </w:pPr>
      <w:r>
        <w:rPr>
          <w:rFonts w:hint="eastAsia"/>
          <w:sz w:val="24"/>
          <w:szCs w:val="24"/>
        </w:rPr>
        <w:t>3.12 公路工程计价软件</w:t>
      </w:r>
    </w:p>
    <w:p w:rsidR="003609E1" w:rsidRDefault="003609E1" w:rsidP="003609E1">
      <w:pPr>
        <w:rPr>
          <w:rFonts w:hint="eastAsia"/>
          <w:b w:val="0"/>
          <w:bCs w:val="0"/>
          <w:sz w:val="24"/>
          <w:szCs w:val="24"/>
        </w:rPr>
      </w:pPr>
      <w:r>
        <w:rPr>
          <w:rFonts w:hint="eastAsia"/>
          <w:b w:val="0"/>
          <w:bCs w:val="0"/>
          <w:sz w:val="24"/>
          <w:szCs w:val="24"/>
        </w:rPr>
        <w:t>（1）可编制路线、桥梁、隧道等公路工程的设计概算、施工图预算、招投标清单报价。</w:t>
      </w:r>
    </w:p>
    <w:p w:rsidR="003609E1" w:rsidRDefault="003609E1" w:rsidP="003609E1">
      <w:pPr>
        <w:rPr>
          <w:rFonts w:hint="eastAsia"/>
          <w:b w:val="0"/>
          <w:bCs w:val="0"/>
          <w:sz w:val="24"/>
          <w:szCs w:val="24"/>
        </w:rPr>
      </w:pPr>
      <w:r>
        <w:rPr>
          <w:rFonts w:hint="eastAsia"/>
          <w:b w:val="0"/>
          <w:bCs w:val="0"/>
          <w:sz w:val="24"/>
          <w:szCs w:val="24"/>
        </w:rPr>
        <w:t>（2）计价方式为定额计价和清单计价。</w:t>
      </w:r>
    </w:p>
    <w:p w:rsidR="003609E1" w:rsidRDefault="003609E1" w:rsidP="003609E1">
      <w:pPr>
        <w:spacing w:line="360" w:lineRule="auto"/>
        <w:rPr>
          <w:rFonts w:hint="eastAsia"/>
          <w:sz w:val="24"/>
          <w:szCs w:val="24"/>
        </w:rPr>
      </w:pPr>
      <w:r>
        <w:rPr>
          <w:rFonts w:hint="eastAsia"/>
          <w:sz w:val="24"/>
          <w:szCs w:val="24"/>
        </w:rPr>
        <w:t xml:space="preserve">3.13  </w:t>
      </w:r>
      <w:r>
        <w:rPr>
          <w:rFonts w:hint="eastAsia"/>
          <w:color w:val="000000"/>
          <w:sz w:val="24"/>
          <w:szCs w:val="24"/>
        </w:rPr>
        <w:t>BIM三维道路桥梁教育版</w:t>
      </w:r>
    </w:p>
    <w:p w:rsidR="003609E1" w:rsidRDefault="003609E1" w:rsidP="003609E1">
      <w:pPr>
        <w:spacing w:line="440" w:lineRule="exact"/>
        <w:ind w:firstLineChars="133" w:firstLine="319"/>
        <w:rPr>
          <w:rFonts w:hint="eastAsia"/>
          <w:b w:val="0"/>
          <w:bCs w:val="0"/>
          <w:color w:val="000000"/>
          <w:sz w:val="24"/>
          <w:szCs w:val="24"/>
          <w:shd w:val="clear" w:color="auto" w:fill="FFFFFF"/>
        </w:rPr>
      </w:pPr>
      <w:r>
        <w:rPr>
          <w:rFonts w:hint="eastAsia"/>
          <w:b w:val="0"/>
          <w:bCs w:val="0"/>
          <w:color w:val="000000"/>
          <w:sz w:val="24"/>
          <w:szCs w:val="24"/>
          <w:shd w:val="clear" w:color="auto" w:fill="FFFFFF"/>
        </w:rPr>
        <w:t xml:space="preserve">（1）可用于三维CAD设计和建模； </w:t>
      </w:r>
    </w:p>
    <w:p w:rsidR="003609E1" w:rsidRDefault="003609E1" w:rsidP="003609E1">
      <w:pPr>
        <w:spacing w:line="440" w:lineRule="exact"/>
        <w:ind w:firstLineChars="133" w:firstLine="279"/>
        <w:rPr>
          <w:rFonts w:hint="eastAsia"/>
          <w:b w:val="0"/>
          <w:bCs w:val="0"/>
          <w:color w:val="000000"/>
          <w:sz w:val="24"/>
          <w:szCs w:val="24"/>
          <w:shd w:val="clear" w:color="auto" w:fill="FFFFFF"/>
        </w:rPr>
      </w:pPr>
      <w:r>
        <w:rPr>
          <w:rFonts w:cs="Helvetica" w:hint="eastAsia"/>
          <w:b w:val="0"/>
          <w:bCs w:val="0"/>
          <w:color w:val="000000"/>
          <w:sz w:val="21"/>
          <w:szCs w:val="21"/>
        </w:rPr>
        <w:t>（</w:t>
      </w:r>
      <w:r>
        <w:rPr>
          <w:rFonts w:ascii="Helvetica" w:hAnsi="Helvetica" w:cs="Helvetica" w:hint="eastAsia"/>
          <w:b w:val="0"/>
          <w:bCs w:val="0"/>
          <w:color w:val="000000"/>
          <w:sz w:val="21"/>
          <w:szCs w:val="21"/>
        </w:rPr>
        <w:t>2</w:t>
      </w:r>
      <w:r>
        <w:rPr>
          <w:rFonts w:cs="Helvetica" w:hint="eastAsia"/>
          <w:b w:val="0"/>
          <w:bCs w:val="0"/>
          <w:color w:val="000000"/>
          <w:sz w:val="21"/>
          <w:szCs w:val="21"/>
        </w:rPr>
        <w:t>）</w:t>
      </w:r>
      <w:r>
        <w:rPr>
          <w:rFonts w:hint="eastAsia"/>
          <w:b w:val="0"/>
          <w:bCs w:val="0"/>
          <w:color w:val="000000"/>
          <w:sz w:val="24"/>
          <w:szCs w:val="24"/>
          <w:shd w:val="clear" w:color="auto" w:fill="FFFFFF"/>
        </w:rPr>
        <w:t>地质技术，三维图像，点云和测绘，实景建模，建筑信息建模，建筑分析和设计，结构，道路，桥梁等方面的BIM教学。</w:t>
      </w:r>
    </w:p>
    <w:p w:rsidR="003609E1" w:rsidRDefault="003609E1" w:rsidP="003609E1">
      <w:pPr>
        <w:spacing w:line="440" w:lineRule="exact"/>
        <w:ind w:firstLineChars="133" w:firstLine="319"/>
        <w:rPr>
          <w:rFonts w:hint="eastAsia"/>
          <w:b w:val="0"/>
          <w:bCs w:val="0"/>
          <w:color w:val="000000"/>
          <w:sz w:val="24"/>
          <w:szCs w:val="24"/>
          <w:shd w:val="clear" w:color="auto" w:fill="FFFFFF"/>
        </w:rPr>
      </w:pPr>
      <w:r>
        <w:rPr>
          <w:rFonts w:hint="eastAsia"/>
          <w:b w:val="0"/>
          <w:bCs w:val="0"/>
          <w:color w:val="000000"/>
          <w:sz w:val="24"/>
          <w:szCs w:val="24"/>
          <w:shd w:val="clear" w:color="auto" w:fill="FFFFFF"/>
        </w:rPr>
        <w:t>（3）具备优质大体量模型支持能力。</w:t>
      </w:r>
    </w:p>
    <w:p w:rsidR="003609E1" w:rsidRDefault="003609E1" w:rsidP="003609E1">
      <w:pPr>
        <w:spacing w:line="440" w:lineRule="exact"/>
        <w:ind w:firstLineChars="133" w:firstLine="319"/>
        <w:rPr>
          <w:rFonts w:hint="eastAsia"/>
          <w:b w:val="0"/>
          <w:bCs w:val="0"/>
          <w:color w:val="000000"/>
          <w:sz w:val="24"/>
          <w:szCs w:val="24"/>
          <w:shd w:val="clear" w:color="auto" w:fill="FFFFFF"/>
        </w:rPr>
      </w:pPr>
      <w:r>
        <w:rPr>
          <w:rFonts w:hint="eastAsia"/>
          <w:b w:val="0"/>
          <w:bCs w:val="0"/>
          <w:color w:val="000000"/>
          <w:sz w:val="24"/>
          <w:szCs w:val="24"/>
          <w:shd w:val="clear" w:color="auto" w:fill="FFFFFF"/>
        </w:rPr>
        <w:t>（4）教育包中常用的设计产品需符合文件格式一致性的要求，</w:t>
      </w:r>
      <w:proofErr w:type="gramStart"/>
      <w:r>
        <w:rPr>
          <w:rFonts w:hint="eastAsia"/>
          <w:b w:val="0"/>
          <w:bCs w:val="0"/>
          <w:color w:val="000000"/>
          <w:sz w:val="24"/>
          <w:szCs w:val="24"/>
          <w:shd w:val="clear" w:color="auto" w:fill="FFFFFF"/>
        </w:rPr>
        <w:t>方便道</w:t>
      </w:r>
      <w:proofErr w:type="gramEnd"/>
      <w:r>
        <w:rPr>
          <w:rFonts w:hint="eastAsia"/>
          <w:b w:val="0"/>
          <w:bCs w:val="0"/>
          <w:color w:val="000000"/>
          <w:sz w:val="24"/>
          <w:szCs w:val="24"/>
          <w:shd w:val="clear" w:color="auto" w:fill="FFFFFF"/>
        </w:rPr>
        <w:t>桥隧道等各专业之间的数据转换。</w:t>
      </w:r>
    </w:p>
    <w:p w:rsidR="003609E1" w:rsidRDefault="003609E1" w:rsidP="003609E1">
      <w:pPr>
        <w:spacing w:line="440" w:lineRule="exact"/>
        <w:rPr>
          <w:rFonts w:hint="eastAsia"/>
          <w:color w:val="000000"/>
          <w:sz w:val="24"/>
          <w:szCs w:val="24"/>
        </w:rPr>
      </w:pPr>
      <w:r>
        <w:rPr>
          <w:rFonts w:hint="eastAsia"/>
          <w:sz w:val="24"/>
          <w:szCs w:val="24"/>
        </w:rPr>
        <w:t xml:space="preserve">3.14 </w:t>
      </w:r>
      <w:r>
        <w:rPr>
          <w:rFonts w:hint="eastAsia"/>
          <w:color w:val="000000"/>
          <w:spacing w:val="-2"/>
          <w:sz w:val="24"/>
          <w:szCs w:val="24"/>
          <w:shd w:val="clear" w:color="auto" w:fill="FFFFFF"/>
        </w:rPr>
        <w:t>项目管理方案</w:t>
      </w:r>
      <w:r>
        <w:rPr>
          <w:rFonts w:hint="eastAsia"/>
          <w:color w:val="000000"/>
          <w:sz w:val="24"/>
          <w:szCs w:val="24"/>
        </w:rPr>
        <w:t>软件</w:t>
      </w:r>
    </w:p>
    <w:p w:rsidR="003609E1" w:rsidRDefault="003609E1" w:rsidP="003609E1">
      <w:pPr>
        <w:spacing w:line="440" w:lineRule="exact"/>
        <w:ind w:firstLineChars="133" w:firstLine="319"/>
        <w:rPr>
          <w:rFonts w:hint="eastAsia"/>
          <w:b w:val="0"/>
          <w:bCs w:val="0"/>
          <w:color w:val="000000"/>
          <w:sz w:val="24"/>
          <w:szCs w:val="24"/>
        </w:rPr>
      </w:pPr>
      <w:r>
        <w:rPr>
          <w:rFonts w:hint="eastAsia"/>
          <w:b w:val="0"/>
          <w:bCs w:val="0"/>
          <w:color w:val="000000"/>
          <w:sz w:val="24"/>
          <w:szCs w:val="24"/>
        </w:rPr>
        <w:t>（1）能够编制项目进度计划，并能够与国内、外的建筑施工模拟、造价等</w:t>
      </w:r>
      <w:proofErr w:type="spellStart"/>
      <w:r>
        <w:rPr>
          <w:rFonts w:hint="eastAsia"/>
          <w:b w:val="0"/>
          <w:bCs w:val="0"/>
          <w:color w:val="000000"/>
          <w:sz w:val="24"/>
          <w:szCs w:val="24"/>
        </w:rPr>
        <w:t>bim</w:t>
      </w:r>
      <w:proofErr w:type="spellEnd"/>
      <w:r>
        <w:rPr>
          <w:rFonts w:hint="eastAsia"/>
          <w:b w:val="0"/>
          <w:bCs w:val="0"/>
          <w:color w:val="000000"/>
          <w:sz w:val="24"/>
          <w:szCs w:val="24"/>
        </w:rPr>
        <w:t>软件有通用接口，能够运行。</w:t>
      </w:r>
    </w:p>
    <w:p w:rsidR="003609E1" w:rsidRDefault="003609E1" w:rsidP="003609E1">
      <w:pPr>
        <w:spacing w:line="440" w:lineRule="exact"/>
        <w:ind w:firstLineChars="133" w:firstLine="319"/>
        <w:rPr>
          <w:rFonts w:hint="eastAsia"/>
          <w:b w:val="0"/>
          <w:bCs w:val="0"/>
          <w:color w:val="000000"/>
          <w:sz w:val="24"/>
          <w:szCs w:val="24"/>
        </w:rPr>
      </w:pPr>
      <w:r>
        <w:rPr>
          <w:rFonts w:hint="eastAsia"/>
          <w:b w:val="0"/>
          <w:bCs w:val="0"/>
          <w:color w:val="000000"/>
          <w:sz w:val="24"/>
          <w:szCs w:val="24"/>
        </w:rPr>
        <w:t>（2）能够编制、导出</w:t>
      </w:r>
      <w:proofErr w:type="gramStart"/>
      <w:r>
        <w:rPr>
          <w:rFonts w:hint="eastAsia"/>
          <w:b w:val="0"/>
          <w:bCs w:val="0"/>
          <w:color w:val="000000"/>
          <w:sz w:val="24"/>
          <w:szCs w:val="24"/>
        </w:rPr>
        <w:t>甘特图</w:t>
      </w:r>
      <w:proofErr w:type="gramEnd"/>
      <w:r>
        <w:rPr>
          <w:rFonts w:hint="eastAsia"/>
          <w:b w:val="0"/>
          <w:bCs w:val="0"/>
          <w:color w:val="000000"/>
          <w:sz w:val="24"/>
          <w:szCs w:val="24"/>
        </w:rPr>
        <w:t>（横道图）进度计划。</w:t>
      </w:r>
    </w:p>
    <w:p w:rsidR="003609E1" w:rsidRDefault="003609E1" w:rsidP="003609E1">
      <w:pPr>
        <w:spacing w:line="440" w:lineRule="exact"/>
        <w:ind w:firstLineChars="133" w:firstLine="319"/>
        <w:rPr>
          <w:rFonts w:hint="eastAsia"/>
          <w:b w:val="0"/>
          <w:bCs w:val="0"/>
          <w:color w:val="000000"/>
          <w:sz w:val="24"/>
          <w:szCs w:val="24"/>
        </w:rPr>
      </w:pPr>
      <w:r>
        <w:rPr>
          <w:rFonts w:hint="eastAsia"/>
          <w:b w:val="0"/>
          <w:bCs w:val="0"/>
          <w:color w:val="000000"/>
          <w:sz w:val="24"/>
          <w:szCs w:val="24"/>
        </w:rPr>
        <w:t>（3）能够编制、导出网络图进度计划，并能与</w:t>
      </w:r>
      <w:proofErr w:type="gramStart"/>
      <w:r>
        <w:rPr>
          <w:rFonts w:hint="eastAsia"/>
          <w:b w:val="0"/>
          <w:bCs w:val="0"/>
          <w:color w:val="000000"/>
          <w:sz w:val="24"/>
          <w:szCs w:val="24"/>
        </w:rPr>
        <w:t>横道图</w:t>
      </w:r>
      <w:proofErr w:type="gramEnd"/>
      <w:r>
        <w:rPr>
          <w:rFonts w:hint="eastAsia"/>
          <w:b w:val="0"/>
          <w:bCs w:val="0"/>
          <w:color w:val="000000"/>
          <w:sz w:val="24"/>
          <w:szCs w:val="24"/>
        </w:rPr>
        <w:t>互相转换。</w:t>
      </w:r>
    </w:p>
    <w:p w:rsidR="003609E1" w:rsidRDefault="003609E1" w:rsidP="003609E1">
      <w:pPr>
        <w:spacing w:line="440" w:lineRule="exact"/>
        <w:ind w:firstLineChars="133" w:firstLine="319"/>
        <w:rPr>
          <w:rFonts w:hint="eastAsia"/>
          <w:b w:val="0"/>
          <w:bCs w:val="0"/>
          <w:color w:val="000000"/>
          <w:sz w:val="24"/>
          <w:szCs w:val="24"/>
        </w:rPr>
      </w:pPr>
      <w:r>
        <w:rPr>
          <w:rFonts w:hint="eastAsia"/>
          <w:b w:val="0"/>
          <w:bCs w:val="0"/>
          <w:color w:val="000000"/>
          <w:sz w:val="24"/>
          <w:szCs w:val="24"/>
        </w:rPr>
        <w:t>（4）能够编制、导出资源需求计划。</w:t>
      </w:r>
    </w:p>
    <w:p w:rsidR="003609E1" w:rsidRDefault="003609E1" w:rsidP="003609E1">
      <w:pPr>
        <w:spacing w:line="440" w:lineRule="exact"/>
        <w:rPr>
          <w:rFonts w:ascii="黑体" w:eastAsia="黑体" w:hAnsi="黑体" w:hint="eastAsia"/>
          <w:b w:val="0"/>
          <w:bCs w:val="0"/>
          <w:sz w:val="24"/>
          <w:szCs w:val="24"/>
        </w:rPr>
      </w:pPr>
      <w:r>
        <w:rPr>
          <w:rFonts w:hint="eastAsia"/>
          <w:sz w:val="24"/>
          <w:szCs w:val="24"/>
        </w:rPr>
        <w:t xml:space="preserve">3.15 </w:t>
      </w:r>
      <w:r>
        <w:rPr>
          <w:rFonts w:hint="eastAsia"/>
          <w:color w:val="000000"/>
          <w:sz w:val="24"/>
          <w:szCs w:val="24"/>
        </w:rPr>
        <w:t>建筑信息模型(BIM)软件</w:t>
      </w:r>
    </w:p>
    <w:p w:rsidR="003609E1" w:rsidRDefault="003609E1" w:rsidP="003609E1">
      <w:pPr>
        <w:pStyle w:val="a3"/>
        <w:widowControl/>
        <w:spacing w:before="0" w:beforeAutospacing="0" w:after="0" w:afterAutospacing="0" w:line="360" w:lineRule="auto"/>
        <w:ind w:firstLineChars="133" w:firstLine="319"/>
        <w:rPr>
          <w:rFonts w:hint="eastAsia"/>
          <w:b w:val="0"/>
          <w:bCs w:val="0"/>
        </w:rPr>
      </w:pPr>
      <w:r>
        <w:rPr>
          <w:rFonts w:hint="eastAsia"/>
          <w:b w:val="0"/>
          <w:bCs w:val="0"/>
        </w:rPr>
        <w:t xml:space="preserve">（1）参数化构件，工作共享 ，明细表 ，互操作性和 IFC ，附加模块，注释 ，Dynamo for </w:t>
      </w:r>
      <w:proofErr w:type="spellStart"/>
      <w:r>
        <w:rPr>
          <w:rFonts w:hint="eastAsia"/>
          <w:b w:val="0"/>
          <w:bCs w:val="0"/>
        </w:rPr>
        <w:t>Revit</w:t>
      </w:r>
      <w:proofErr w:type="spellEnd"/>
      <w:r>
        <w:rPr>
          <w:rFonts w:hint="eastAsia"/>
          <w:b w:val="0"/>
          <w:bCs w:val="0"/>
        </w:rPr>
        <w:t xml:space="preserve"> ，全局参数 。</w:t>
      </w:r>
    </w:p>
    <w:p w:rsidR="003609E1" w:rsidRDefault="003609E1" w:rsidP="003609E1">
      <w:pPr>
        <w:pStyle w:val="3"/>
        <w:widowControl/>
        <w:spacing w:before="0" w:beforeAutospacing="0" w:after="0" w:afterAutospacing="0" w:line="360" w:lineRule="auto"/>
        <w:ind w:firstLineChars="133" w:firstLine="319"/>
        <w:rPr>
          <w:rFonts w:hint="eastAsia"/>
          <w:b w:val="0"/>
          <w:bCs w:val="0"/>
          <w:sz w:val="24"/>
          <w:szCs w:val="24"/>
        </w:rPr>
      </w:pPr>
      <w:r>
        <w:rPr>
          <w:rFonts w:hint="eastAsia"/>
          <w:b w:val="0"/>
          <w:bCs w:val="0"/>
          <w:sz w:val="24"/>
          <w:szCs w:val="24"/>
        </w:rPr>
        <w:t>（2）三维建筑设计功能：概念化设计工具，使用 Insight 进行分析，建筑建模 ，点云工具，3D 设计可视化，多层楼梯 ，云渲染。</w:t>
      </w:r>
    </w:p>
    <w:p w:rsidR="003609E1" w:rsidRDefault="003609E1" w:rsidP="003609E1">
      <w:pPr>
        <w:pStyle w:val="a3"/>
        <w:widowControl/>
        <w:spacing w:before="0" w:beforeAutospacing="0" w:after="0" w:afterAutospacing="0" w:line="360" w:lineRule="auto"/>
        <w:ind w:firstLineChars="133" w:firstLine="319"/>
        <w:rPr>
          <w:rFonts w:hint="eastAsia"/>
          <w:b w:val="0"/>
          <w:bCs w:val="0"/>
        </w:rPr>
      </w:pPr>
      <w:r>
        <w:rPr>
          <w:rFonts w:hint="eastAsia"/>
          <w:b w:val="0"/>
          <w:bCs w:val="0"/>
        </w:rPr>
        <w:lastRenderedPageBreak/>
        <w:t>（3）三维</w:t>
      </w:r>
      <w:r>
        <w:rPr>
          <w:rFonts w:hint="eastAsia"/>
          <w:b w:val="0"/>
          <w:bCs w:val="0"/>
          <w:shd w:val="clear" w:color="auto" w:fill="FFFFFF"/>
        </w:rPr>
        <w:t>结构工程和制造功能：</w:t>
      </w:r>
      <w:r>
        <w:rPr>
          <w:rFonts w:hint="eastAsia"/>
          <w:b w:val="0"/>
          <w:bCs w:val="0"/>
        </w:rPr>
        <w:t>物理和分析模型 ，钢筋细节设计，结构钢建模，通过分析进行双向链接，面向结构工程的 Dynamo ，与钢结构制造进行链接 。</w:t>
      </w:r>
    </w:p>
    <w:p w:rsidR="003609E1" w:rsidRDefault="003609E1" w:rsidP="003609E1">
      <w:pPr>
        <w:pStyle w:val="3"/>
        <w:widowControl/>
        <w:spacing w:before="0" w:beforeAutospacing="0" w:after="0" w:afterAutospacing="0" w:line="360" w:lineRule="auto"/>
        <w:ind w:firstLineChars="133" w:firstLine="319"/>
        <w:rPr>
          <w:rFonts w:hint="eastAsia"/>
          <w:b w:val="0"/>
          <w:bCs w:val="0"/>
          <w:sz w:val="24"/>
          <w:szCs w:val="24"/>
        </w:rPr>
      </w:pPr>
      <w:r>
        <w:rPr>
          <w:rFonts w:hint="eastAsia"/>
          <w:b w:val="0"/>
          <w:bCs w:val="0"/>
          <w:sz w:val="24"/>
          <w:szCs w:val="24"/>
        </w:rPr>
        <w:t>（4）三维MEP 工程和制造:HVAC 设计和文档编制,电气设计和文档编制,管道设计和文档编制,MEP 制造细节设计 ,insight 集成 ,制造服务转换 ,制造文档编制。</w:t>
      </w:r>
    </w:p>
    <w:p w:rsidR="003609E1" w:rsidRDefault="003609E1" w:rsidP="003609E1">
      <w:pPr>
        <w:spacing w:line="360" w:lineRule="auto"/>
        <w:ind w:firstLineChars="133" w:firstLine="319"/>
        <w:rPr>
          <w:rFonts w:ascii="黑体" w:eastAsia="黑体" w:hAnsi="黑体" w:hint="eastAsia"/>
          <w:b w:val="0"/>
          <w:bCs w:val="0"/>
          <w:sz w:val="24"/>
          <w:szCs w:val="24"/>
        </w:rPr>
      </w:pPr>
      <w:r>
        <w:rPr>
          <w:rFonts w:hint="eastAsia"/>
          <w:b w:val="0"/>
          <w:bCs w:val="0"/>
          <w:sz w:val="24"/>
          <w:szCs w:val="24"/>
        </w:rPr>
        <w:t>（5）三维施工：施工建模 ，施工协调 ，</w:t>
      </w:r>
      <w:proofErr w:type="spellStart"/>
      <w:r>
        <w:rPr>
          <w:rFonts w:hint="eastAsia"/>
          <w:b w:val="0"/>
          <w:bCs w:val="0"/>
          <w:sz w:val="24"/>
          <w:szCs w:val="24"/>
        </w:rPr>
        <w:t>Naviswork</w:t>
      </w:r>
      <w:proofErr w:type="spellEnd"/>
      <w:r>
        <w:rPr>
          <w:rFonts w:hint="eastAsia"/>
          <w:b w:val="0"/>
          <w:bCs w:val="0"/>
          <w:sz w:val="24"/>
          <w:szCs w:val="24"/>
        </w:rPr>
        <w:t xml:space="preserve"> 互操作性，导入/导出二维图纸，可施工性详细信息（，结构工程制造 </w:t>
      </w:r>
      <w:r>
        <w:rPr>
          <w:rFonts w:hint="eastAsia"/>
          <w:b w:val="0"/>
          <w:bCs w:val="0"/>
          <w:color w:val="3C3C3C"/>
          <w:sz w:val="24"/>
          <w:szCs w:val="24"/>
        </w:rPr>
        <w:t>。</w:t>
      </w:r>
    </w:p>
    <w:p w:rsidR="003609E1" w:rsidRDefault="003609E1" w:rsidP="003609E1">
      <w:pPr>
        <w:spacing w:line="360" w:lineRule="auto"/>
        <w:rPr>
          <w:rFonts w:ascii="黑体" w:eastAsia="黑体" w:hAnsi="黑体" w:hint="eastAsia"/>
          <w:b w:val="0"/>
          <w:bCs w:val="0"/>
          <w:sz w:val="28"/>
          <w:szCs w:val="28"/>
        </w:rPr>
      </w:pPr>
      <w:r>
        <w:rPr>
          <w:rFonts w:hint="eastAsia"/>
          <w:sz w:val="24"/>
          <w:szCs w:val="24"/>
        </w:rPr>
        <w:t xml:space="preserve">3.16 </w:t>
      </w:r>
      <w:r>
        <w:rPr>
          <w:rFonts w:hint="eastAsia"/>
          <w:color w:val="000000"/>
          <w:sz w:val="24"/>
          <w:szCs w:val="24"/>
        </w:rPr>
        <w:t>计算机辅助设计绘图软件</w:t>
      </w:r>
    </w:p>
    <w:p w:rsidR="003609E1" w:rsidRDefault="003609E1" w:rsidP="003609E1">
      <w:pPr>
        <w:pStyle w:val="a3"/>
        <w:widowControl/>
        <w:spacing w:before="0" w:beforeAutospacing="0" w:after="0" w:afterAutospacing="0" w:line="360" w:lineRule="auto"/>
        <w:ind w:firstLineChars="133" w:firstLine="319"/>
        <w:rPr>
          <w:rFonts w:hint="eastAsia"/>
          <w:b w:val="0"/>
          <w:bCs w:val="0"/>
        </w:rPr>
      </w:pPr>
      <w:r>
        <w:rPr>
          <w:rFonts w:hint="eastAsia"/>
          <w:b w:val="0"/>
          <w:bCs w:val="0"/>
        </w:rPr>
        <w:t>（1）可绘制二维草图、图形和注释：文本设定,标注,引线，中心线和圆心标记，表格，修订云，视图,布局,字段,数据链接，数据提取,动态块,阵列,参数化约束,Express Tools等。</w:t>
      </w:r>
    </w:p>
    <w:p w:rsidR="003609E1" w:rsidRDefault="003609E1" w:rsidP="003609E1">
      <w:pPr>
        <w:pStyle w:val="a3"/>
        <w:widowControl/>
        <w:spacing w:before="0" w:beforeAutospacing="0" w:after="0" w:afterAutospacing="0" w:line="360" w:lineRule="auto"/>
        <w:ind w:firstLineChars="133" w:firstLine="319"/>
        <w:rPr>
          <w:rFonts w:hint="eastAsia"/>
          <w:b w:val="0"/>
          <w:bCs w:val="0"/>
        </w:rPr>
      </w:pPr>
      <w:r>
        <w:rPr>
          <w:rFonts w:hint="eastAsia"/>
          <w:b w:val="0"/>
          <w:bCs w:val="0"/>
        </w:rPr>
        <w:t>（2）三维建模和可视化：实体、曲面和网格建模，三维导航，视觉样式，截面平面，渲染及云渲染，点云，模型文档。</w:t>
      </w:r>
    </w:p>
    <w:p w:rsidR="003609E1" w:rsidRDefault="003609E1" w:rsidP="003609E1">
      <w:pPr>
        <w:pStyle w:val="a3"/>
        <w:widowControl/>
        <w:spacing w:before="0" w:beforeAutospacing="0" w:after="0" w:afterAutospacing="0" w:line="360" w:lineRule="auto"/>
        <w:ind w:firstLineChars="133" w:firstLine="319"/>
        <w:rPr>
          <w:rFonts w:hint="eastAsia"/>
          <w:b w:val="0"/>
          <w:bCs w:val="0"/>
        </w:rPr>
      </w:pPr>
      <w:r>
        <w:rPr>
          <w:rFonts w:hint="eastAsia"/>
          <w:b w:val="0"/>
          <w:bCs w:val="0"/>
        </w:rPr>
        <w:t>（3）协作：PDF文件，DGN 文件，DWG 文件和图像参考，图纸集，参照和导入模型，地理位置和联机地图。</w:t>
      </w:r>
    </w:p>
    <w:p w:rsidR="003609E1" w:rsidRDefault="003609E1" w:rsidP="003609E1">
      <w:pPr>
        <w:spacing w:line="360" w:lineRule="auto"/>
        <w:rPr>
          <w:rFonts w:ascii="Artifakt" w:hAnsi="Artifakt" w:hint="eastAsia"/>
          <w:color w:val="2A2A2A"/>
          <w:sz w:val="24"/>
          <w:szCs w:val="24"/>
          <w:shd w:val="clear" w:color="auto" w:fill="FFFFFF"/>
        </w:rPr>
      </w:pPr>
      <w:r>
        <w:rPr>
          <w:rFonts w:hint="eastAsia"/>
          <w:sz w:val="24"/>
          <w:szCs w:val="24"/>
        </w:rPr>
        <w:t xml:space="preserve">3.17 </w:t>
      </w:r>
      <w:r>
        <w:rPr>
          <w:rFonts w:ascii="Artifakt" w:hAnsi="Artifakt"/>
          <w:color w:val="2A2A2A"/>
          <w:sz w:val="24"/>
          <w:szCs w:val="24"/>
          <w:shd w:val="clear" w:color="auto" w:fill="FFFFFF"/>
        </w:rPr>
        <w:t>土木基础设施设计和文档编制软件</w:t>
      </w:r>
    </w:p>
    <w:p w:rsidR="003609E1" w:rsidRDefault="003609E1" w:rsidP="003609E1">
      <w:pPr>
        <w:spacing w:line="360" w:lineRule="auto"/>
        <w:rPr>
          <w:b w:val="0"/>
          <w:bCs w:val="0"/>
          <w:sz w:val="24"/>
          <w:szCs w:val="24"/>
          <w:shd w:val="clear" w:color="auto" w:fill="FFFFFF"/>
        </w:rPr>
      </w:pPr>
      <w:r>
        <w:rPr>
          <w:rFonts w:hint="eastAsia"/>
          <w:b w:val="0"/>
          <w:bCs w:val="0"/>
          <w:sz w:val="24"/>
          <w:szCs w:val="24"/>
          <w:shd w:val="clear" w:color="auto" w:fill="FFFFFF"/>
        </w:rPr>
        <w:t xml:space="preserve">    采用三维建模，以进行曲面建模、道路建模、场地设计、雨水和生活污水处理以及创建施工图和文档。</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（1）曲面建模：点云，根据点</w:t>
      </w:r>
      <w:proofErr w:type="gramStart"/>
      <w:r>
        <w:rPr>
          <w:rFonts w:hint="eastAsia"/>
          <w:b w:val="0"/>
          <w:bCs w:val="0"/>
          <w:sz w:val="24"/>
          <w:szCs w:val="24"/>
        </w:rPr>
        <w:t>云数据</w:t>
      </w:r>
      <w:proofErr w:type="gramEnd"/>
      <w:r>
        <w:rPr>
          <w:rFonts w:hint="eastAsia"/>
          <w:b w:val="0"/>
          <w:bCs w:val="0"/>
          <w:sz w:val="24"/>
          <w:szCs w:val="24"/>
        </w:rPr>
        <w:t>创建曲面，设计曲面创建。</w:t>
      </w:r>
    </w:p>
    <w:p w:rsidR="003609E1" w:rsidRDefault="003609E1" w:rsidP="003609E1">
      <w:pPr>
        <w:pStyle w:val="a3"/>
        <w:widowControl/>
        <w:spacing w:before="0" w:beforeAutospacing="0" w:after="0" w:afterAutospacing="0" w:line="360" w:lineRule="auto"/>
        <w:ind w:firstLineChars="133" w:firstLine="319"/>
        <w:rPr>
          <w:rFonts w:hint="eastAsia"/>
          <w:b w:val="0"/>
          <w:bCs w:val="0"/>
        </w:rPr>
      </w:pPr>
      <w:r>
        <w:rPr>
          <w:rFonts w:hint="eastAsia"/>
          <w:b w:val="0"/>
          <w:bCs w:val="0"/>
        </w:rPr>
        <w:t>（2）场地和测量：地块设计，放坡，相对高程要素线。</w:t>
      </w:r>
    </w:p>
    <w:p w:rsidR="003609E1" w:rsidRDefault="003609E1" w:rsidP="003609E1">
      <w:pPr>
        <w:pStyle w:val="a3"/>
        <w:widowControl/>
        <w:spacing w:before="0" w:beforeAutospacing="0" w:after="0" w:afterAutospacing="0" w:line="360" w:lineRule="auto"/>
        <w:ind w:firstLineChars="133" w:firstLine="319"/>
        <w:rPr>
          <w:rFonts w:hint="eastAsia"/>
          <w:b w:val="0"/>
          <w:bCs w:val="0"/>
        </w:rPr>
      </w:pPr>
      <w:r>
        <w:rPr>
          <w:rFonts w:hint="eastAsia"/>
          <w:b w:val="0"/>
          <w:bCs w:val="0"/>
        </w:rPr>
        <w:t>（3）道路建模：道路设计建模，高级环行交叉口设计，提取道路要素线工作流。</w:t>
      </w:r>
    </w:p>
    <w:p w:rsidR="003609E1" w:rsidRDefault="003609E1" w:rsidP="003609E1">
      <w:pPr>
        <w:pStyle w:val="3"/>
        <w:widowControl/>
        <w:spacing w:before="0" w:beforeAutospacing="0" w:after="0" w:afterAutospacing="0" w:line="360" w:lineRule="auto"/>
        <w:ind w:firstLineChars="133" w:firstLine="319"/>
        <w:rPr>
          <w:rFonts w:hint="eastAsia"/>
          <w:b w:val="0"/>
          <w:bCs w:val="0"/>
          <w:sz w:val="24"/>
          <w:szCs w:val="24"/>
        </w:rPr>
      </w:pPr>
      <w:r>
        <w:rPr>
          <w:rFonts w:hint="eastAsia"/>
          <w:b w:val="0"/>
          <w:bCs w:val="0"/>
          <w:sz w:val="24"/>
          <w:szCs w:val="24"/>
        </w:rPr>
        <w:t>（4）雨水和生活污水：重力管网 ，Storm and Sanitary Analysis 软件，分析重力管网。</w:t>
      </w:r>
    </w:p>
    <w:p w:rsidR="003609E1" w:rsidRDefault="003609E1" w:rsidP="003609E1">
      <w:pPr>
        <w:pStyle w:val="a3"/>
        <w:widowControl/>
        <w:spacing w:before="0" w:beforeAutospacing="0" w:after="0" w:afterAutospacing="0" w:line="360" w:lineRule="auto"/>
        <w:ind w:firstLineChars="133" w:firstLine="319"/>
        <w:rPr>
          <w:rFonts w:hint="eastAsia"/>
          <w:b w:val="0"/>
          <w:bCs w:val="0"/>
        </w:rPr>
      </w:pPr>
      <w:r>
        <w:rPr>
          <w:rFonts w:hint="eastAsia"/>
          <w:b w:val="0"/>
          <w:bCs w:val="0"/>
        </w:rPr>
        <w:t>（5）创建施工图和文档：平面和纵断面图纸生成，土方量和土方计算 ，施工文档编制。</w:t>
      </w:r>
    </w:p>
    <w:p w:rsidR="003609E1" w:rsidRDefault="003609E1" w:rsidP="003609E1">
      <w:pPr>
        <w:pStyle w:val="3"/>
        <w:widowControl/>
        <w:spacing w:before="0" w:beforeAutospacing="0" w:after="0" w:afterAutospacing="0" w:line="360" w:lineRule="auto"/>
        <w:ind w:firstLineChars="133" w:firstLine="319"/>
        <w:rPr>
          <w:rFonts w:hint="eastAsia"/>
          <w:b w:val="0"/>
          <w:bCs w:val="0"/>
          <w:sz w:val="24"/>
          <w:szCs w:val="24"/>
        </w:rPr>
      </w:pPr>
      <w:r>
        <w:rPr>
          <w:rFonts w:hint="eastAsia"/>
          <w:b w:val="0"/>
          <w:bCs w:val="0"/>
          <w:sz w:val="24"/>
          <w:szCs w:val="24"/>
        </w:rPr>
        <w:t>（6）互操作性：道路数据快捷方式 ，3ds Max 的互操作性 ，IFC 导入和导出 ，将 AutoCAD 实体导入和导出为 IFC 文件。</w:t>
      </w:r>
    </w:p>
    <w:p w:rsidR="003609E1" w:rsidRDefault="003609E1" w:rsidP="003609E1">
      <w:pPr>
        <w:pStyle w:val="a3"/>
        <w:widowControl/>
        <w:spacing w:before="0" w:beforeAutospacing="0" w:after="0" w:afterAutospacing="0" w:line="360" w:lineRule="auto"/>
        <w:rPr>
          <w:rFonts w:hint="eastAsia"/>
          <w:color w:val="000000"/>
        </w:rPr>
      </w:pPr>
      <w:r>
        <w:rPr>
          <w:rFonts w:hint="eastAsia"/>
        </w:rPr>
        <w:lastRenderedPageBreak/>
        <w:t xml:space="preserve">3.18 </w:t>
      </w:r>
      <w:r>
        <w:rPr>
          <w:rFonts w:hint="eastAsia"/>
          <w:color w:val="222222"/>
          <w:shd w:val="clear" w:color="auto" w:fill="FFFFFF"/>
        </w:rPr>
        <w:t>钢结构详图设计BIM软件</w:t>
      </w:r>
      <w:r>
        <w:rPr>
          <w:rFonts w:hint="eastAsia"/>
          <w:color w:val="000000"/>
        </w:rPr>
        <w:t>教育版</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主要用于钢结构深化设计软件，拆解钢结构加工详图，适用于生产、安装交互。</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创建详细而又准确的可构建3D 模型；创建不受材质、尺寸或复杂性限制的结构；估算、计划和管理项目；提供开放、可读的数据；用于制造和输出到其它解决方案；与不同项目各方协作并与其它解决方案集成；共享模型并允许多个用户参与同一项目；通过 3D 模型生成图纸和报告，图纸和报告可反映模型中的修改，并且始终保持最新；利用模型加强从设计和细化到施工现场的沟通与协调</w:t>
      </w:r>
    </w:p>
    <w:p w:rsidR="003609E1" w:rsidRDefault="003609E1" w:rsidP="003609E1">
      <w:pPr>
        <w:spacing w:line="360" w:lineRule="auto"/>
        <w:ind w:firstLineChars="133" w:firstLine="319"/>
        <w:rPr>
          <w:rFonts w:hint="eastAsia"/>
          <w:b w:val="0"/>
          <w:bCs w:val="0"/>
          <w:sz w:val="24"/>
          <w:szCs w:val="24"/>
        </w:rPr>
      </w:pPr>
      <w:r>
        <w:rPr>
          <w:rFonts w:hint="eastAsia"/>
          <w:b w:val="0"/>
          <w:bCs w:val="0"/>
          <w:sz w:val="24"/>
          <w:szCs w:val="24"/>
        </w:rPr>
        <w:t>可做3D 钢结构细部设计、3D钢筋混凝土设计。</w:t>
      </w:r>
    </w:p>
    <w:p w:rsidR="003609E1" w:rsidRDefault="003609E1" w:rsidP="003609E1">
      <w:pPr>
        <w:widowControl/>
        <w:spacing w:line="360" w:lineRule="auto"/>
        <w:rPr>
          <w:rFonts w:hint="eastAsia"/>
          <w:sz w:val="24"/>
          <w:szCs w:val="24"/>
        </w:rPr>
      </w:pPr>
      <w:r>
        <w:rPr>
          <w:rFonts w:hint="eastAsia"/>
          <w:sz w:val="24"/>
          <w:szCs w:val="24"/>
        </w:rPr>
        <w:t>3.19 道桥结构设计计算软件主要功能</w:t>
      </w:r>
    </w:p>
    <w:p w:rsidR="003609E1" w:rsidRDefault="003609E1" w:rsidP="003609E1">
      <w:pPr>
        <w:pStyle w:val="a5"/>
        <w:widowControl/>
        <w:spacing w:line="360" w:lineRule="auto"/>
        <w:ind w:firstLineChars="133" w:firstLine="319"/>
        <w:rPr>
          <w:rFonts w:ascii="宋体" w:hAnsi="宋体" w:hint="eastAsia"/>
          <w:sz w:val="24"/>
          <w:szCs w:val="24"/>
        </w:rPr>
      </w:pPr>
      <w:r>
        <w:rPr>
          <w:rFonts w:ascii="宋体" w:hAnsi="宋体" w:hint="eastAsia"/>
          <w:sz w:val="24"/>
          <w:szCs w:val="24"/>
        </w:rPr>
        <w:t>（1）中文界面，支持多种方式建模，提供菜单命令、sap2000、</w:t>
      </w:r>
      <w:proofErr w:type="spellStart"/>
      <w:r>
        <w:rPr>
          <w:rFonts w:ascii="宋体" w:hAnsi="宋体" w:hint="eastAsia"/>
          <w:sz w:val="24"/>
          <w:szCs w:val="24"/>
        </w:rPr>
        <w:t>staad</w:t>
      </w:r>
      <w:proofErr w:type="spellEnd"/>
      <w:r>
        <w:rPr>
          <w:rFonts w:ascii="宋体" w:hAnsi="宋体" w:hint="eastAsia"/>
          <w:sz w:val="24"/>
          <w:szCs w:val="24"/>
        </w:rPr>
        <w:t>模型导入、GTS模型数据导入、</w:t>
      </w:r>
      <w:proofErr w:type="spellStart"/>
      <w:r>
        <w:rPr>
          <w:rFonts w:ascii="宋体" w:hAnsi="宋体" w:hint="eastAsia"/>
          <w:sz w:val="24"/>
          <w:szCs w:val="24"/>
        </w:rPr>
        <w:t>dwg</w:t>
      </w:r>
      <w:proofErr w:type="spellEnd"/>
      <w:r>
        <w:rPr>
          <w:rFonts w:ascii="宋体" w:hAnsi="宋体" w:hint="eastAsia"/>
          <w:sz w:val="24"/>
          <w:szCs w:val="24"/>
        </w:rPr>
        <w:t>、</w:t>
      </w:r>
      <w:proofErr w:type="spellStart"/>
      <w:r>
        <w:rPr>
          <w:rFonts w:ascii="宋体" w:hAnsi="宋体" w:hint="eastAsia"/>
          <w:sz w:val="24"/>
          <w:szCs w:val="24"/>
        </w:rPr>
        <w:t>dxf</w:t>
      </w:r>
      <w:proofErr w:type="spellEnd"/>
      <w:r>
        <w:rPr>
          <w:rFonts w:ascii="宋体" w:hAnsi="宋体" w:hint="eastAsia"/>
          <w:sz w:val="24"/>
          <w:szCs w:val="24"/>
        </w:rPr>
        <w:t>导入、命令流建模、excel表格，以及建模助手等方式。</w:t>
      </w:r>
    </w:p>
    <w:p w:rsidR="003609E1" w:rsidRDefault="003609E1" w:rsidP="003609E1">
      <w:pPr>
        <w:pStyle w:val="a5"/>
        <w:widowControl/>
        <w:spacing w:line="360" w:lineRule="auto"/>
        <w:ind w:firstLineChars="133" w:firstLine="319"/>
        <w:rPr>
          <w:rFonts w:ascii="宋体" w:hAnsi="宋体" w:hint="eastAsia"/>
          <w:sz w:val="24"/>
          <w:szCs w:val="24"/>
        </w:rPr>
      </w:pPr>
      <w:r>
        <w:rPr>
          <w:rFonts w:ascii="宋体" w:hAnsi="宋体" w:hint="eastAsia"/>
          <w:sz w:val="24"/>
          <w:szCs w:val="24"/>
        </w:rPr>
        <w:t>（2）分析能力除桥梁外，支持施工临时结构（挂篮、钢围堰、桥墩模板等）、地下结构、工业建筑、飞机场、大坝、港口等均可分析；可实现结构的静力分析、动力分析（特征值分析、反应谱分析、时程分析）；P-delta分析、屈曲分析、移动荷载分析、施工阶段分析、支座沉降分析；</w:t>
      </w:r>
    </w:p>
    <w:p w:rsidR="003609E1" w:rsidRDefault="003609E1" w:rsidP="003609E1">
      <w:pPr>
        <w:pStyle w:val="a5"/>
        <w:widowControl/>
        <w:spacing w:line="360" w:lineRule="auto"/>
        <w:ind w:firstLineChars="133" w:firstLine="319"/>
        <w:rPr>
          <w:rFonts w:ascii="宋体" w:hAnsi="宋体" w:hint="eastAsia"/>
          <w:sz w:val="24"/>
          <w:szCs w:val="24"/>
        </w:rPr>
      </w:pPr>
      <w:r>
        <w:rPr>
          <w:rFonts w:ascii="宋体" w:hAnsi="宋体" w:hint="eastAsia"/>
          <w:sz w:val="24"/>
          <w:szCs w:val="24"/>
        </w:rPr>
        <w:t>（3）支持导出BIM通用的IFC格式数据、可导出同类软件GTS和FEA识别的文件数据、可导出CAD</w:t>
      </w:r>
      <w:proofErr w:type="gramStart"/>
      <w:r>
        <w:rPr>
          <w:rFonts w:ascii="宋体" w:hAnsi="宋体" w:hint="eastAsia"/>
          <w:sz w:val="24"/>
          <w:szCs w:val="24"/>
        </w:rPr>
        <w:t>和杆系模型</w:t>
      </w:r>
      <w:proofErr w:type="gramEnd"/>
      <w:r>
        <w:rPr>
          <w:rFonts w:ascii="宋体" w:hAnsi="宋体" w:hint="eastAsia"/>
          <w:sz w:val="24"/>
          <w:szCs w:val="24"/>
        </w:rPr>
        <w:t>文件；</w:t>
      </w:r>
    </w:p>
    <w:p w:rsidR="003609E1" w:rsidRDefault="003609E1" w:rsidP="003609E1">
      <w:pPr>
        <w:pStyle w:val="a5"/>
        <w:widowControl/>
        <w:spacing w:line="360" w:lineRule="auto"/>
        <w:ind w:firstLineChars="133" w:firstLine="319"/>
        <w:rPr>
          <w:rFonts w:ascii="宋体" w:hAnsi="宋体" w:hint="eastAsia"/>
          <w:sz w:val="24"/>
          <w:szCs w:val="24"/>
        </w:rPr>
      </w:pPr>
      <w:r>
        <w:rPr>
          <w:rFonts w:ascii="宋体" w:hAnsi="宋体" w:hint="eastAsia"/>
          <w:sz w:val="24"/>
          <w:szCs w:val="24"/>
        </w:rPr>
        <w:t>（4）支持板单元自动和映射网格划分功能、任意截面特征值计算器、</w:t>
      </w:r>
      <w:proofErr w:type="gramStart"/>
      <w:r>
        <w:rPr>
          <w:rFonts w:ascii="宋体" w:hAnsi="宋体" w:hint="eastAsia"/>
          <w:sz w:val="24"/>
          <w:szCs w:val="24"/>
        </w:rPr>
        <w:t>钢束形状</w:t>
      </w:r>
      <w:proofErr w:type="gramEnd"/>
      <w:r>
        <w:rPr>
          <w:rFonts w:ascii="宋体" w:hAnsi="宋体" w:hint="eastAsia"/>
          <w:sz w:val="24"/>
          <w:szCs w:val="24"/>
        </w:rPr>
        <w:t>生成器、截面管理器、文本编辑器、图形编辑器、地震波生成器等；</w:t>
      </w:r>
    </w:p>
    <w:p w:rsidR="003609E1" w:rsidRDefault="003609E1" w:rsidP="003609E1">
      <w:pPr>
        <w:pStyle w:val="a5"/>
        <w:widowControl/>
        <w:spacing w:line="360" w:lineRule="auto"/>
        <w:ind w:firstLineChars="133" w:firstLine="319"/>
        <w:rPr>
          <w:rFonts w:ascii="宋体" w:hAnsi="宋体" w:hint="eastAsia"/>
          <w:sz w:val="24"/>
          <w:szCs w:val="24"/>
        </w:rPr>
      </w:pPr>
      <w:r>
        <w:rPr>
          <w:rFonts w:ascii="宋体" w:hAnsi="宋体" w:hint="eastAsia"/>
          <w:sz w:val="24"/>
          <w:szCs w:val="24"/>
        </w:rPr>
        <w:t>（5）</w:t>
      </w:r>
      <w:proofErr w:type="gramStart"/>
      <w:r>
        <w:rPr>
          <w:rFonts w:ascii="宋体" w:hAnsi="宋体" w:hint="eastAsia"/>
          <w:sz w:val="24"/>
          <w:szCs w:val="24"/>
        </w:rPr>
        <w:t>含梁格</w:t>
      </w:r>
      <w:proofErr w:type="gramEnd"/>
      <w:r>
        <w:rPr>
          <w:rFonts w:ascii="宋体" w:hAnsi="宋体" w:hint="eastAsia"/>
          <w:sz w:val="24"/>
          <w:szCs w:val="24"/>
        </w:rPr>
        <w:t>法建模助手，支持自动划分梁截面，自动调整截面特性，快速、准确地建立</w:t>
      </w:r>
      <w:proofErr w:type="gramStart"/>
      <w:r>
        <w:rPr>
          <w:rFonts w:ascii="宋体" w:hAnsi="宋体" w:hint="eastAsia"/>
          <w:sz w:val="24"/>
          <w:szCs w:val="24"/>
        </w:rPr>
        <w:t>空间梁格和</w:t>
      </w:r>
      <w:proofErr w:type="gramEnd"/>
      <w:r>
        <w:rPr>
          <w:rFonts w:ascii="宋体" w:hAnsi="宋体" w:hint="eastAsia"/>
          <w:sz w:val="24"/>
          <w:szCs w:val="24"/>
        </w:rPr>
        <w:t>空间网格模型，对宽梁桥、斜交桥和曲线桥进行更加精确的模拟分析，支持致密划分和稀疏划分方式，支持生成不对称</w:t>
      </w:r>
      <w:proofErr w:type="gramStart"/>
      <w:r>
        <w:rPr>
          <w:rFonts w:ascii="宋体" w:hAnsi="宋体" w:hint="eastAsia"/>
          <w:sz w:val="24"/>
          <w:szCs w:val="24"/>
        </w:rPr>
        <w:t>变宽梁格模型</w:t>
      </w:r>
      <w:proofErr w:type="gramEnd"/>
      <w:r>
        <w:rPr>
          <w:rFonts w:ascii="宋体" w:hAnsi="宋体" w:hint="eastAsia"/>
          <w:sz w:val="24"/>
          <w:szCs w:val="24"/>
        </w:rPr>
        <w:t>；</w:t>
      </w:r>
    </w:p>
    <w:p w:rsidR="003609E1" w:rsidRDefault="003609E1" w:rsidP="003609E1">
      <w:pPr>
        <w:pStyle w:val="a5"/>
        <w:widowControl/>
        <w:spacing w:line="360" w:lineRule="auto"/>
        <w:ind w:firstLineChars="133" w:firstLine="319"/>
        <w:rPr>
          <w:rFonts w:ascii="宋体" w:hAnsi="宋体" w:hint="eastAsia"/>
          <w:sz w:val="24"/>
          <w:szCs w:val="24"/>
        </w:rPr>
      </w:pPr>
      <w:r>
        <w:rPr>
          <w:rFonts w:ascii="宋体" w:hAnsi="宋体" w:hint="eastAsia"/>
          <w:sz w:val="24"/>
          <w:szCs w:val="24"/>
        </w:rPr>
        <w:t>（6）拥有高端抗震分析设计能力；具备材料非线性、几何非线性分析功能；可考虑梁的翘曲自由度；支持轨道分析；支持施工阶段线形控制。</w:t>
      </w:r>
    </w:p>
    <w:p w:rsidR="003609E1" w:rsidRDefault="003609E1" w:rsidP="003609E1">
      <w:pPr>
        <w:pStyle w:val="a5"/>
        <w:widowControl/>
        <w:spacing w:line="360" w:lineRule="auto"/>
        <w:ind w:firstLineChars="133" w:firstLine="319"/>
        <w:rPr>
          <w:rFonts w:ascii="宋体" w:hAnsi="宋体" w:hint="eastAsia"/>
          <w:sz w:val="24"/>
          <w:szCs w:val="24"/>
        </w:rPr>
      </w:pPr>
      <w:r>
        <w:rPr>
          <w:rFonts w:ascii="宋体" w:hAnsi="宋体" w:hint="eastAsia"/>
          <w:sz w:val="24"/>
          <w:szCs w:val="24"/>
        </w:rPr>
        <w:t>（7）设计平台可自动定义构件类型、定义验算位置、设置配筋区间；支持智能调筋、3D调束，实现实时验算、输出设计结果、实现</w:t>
      </w:r>
      <w:proofErr w:type="gramStart"/>
      <w:r>
        <w:rPr>
          <w:rFonts w:ascii="宋体" w:hAnsi="宋体" w:hint="eastAsia"/>
          <w:sz w:val="24"/>
          <w:szCs w:val="24"/>
        </w:rPr>
        <w:t>钢束信息</w:t>
      </w:r>
      <w:proofErr w:type="gramEnd"/>
      <w:r>
        <w:rPr>
          <w:rFonts w:ascii="宋体" w:hAnsi="宋体" w:hint="eastAsia"/>
          <w:sz w:val="24"/>
          <w:szCs w:val="24"/>
        </w:rPr>
        <w:t>同步更新；</w:t>
      </w:r>
    </w:p>
    <w:p w:rsidR="003609E1" w:rsidRDefault="003609E1" w:rsidP="003609E1">
      <w:pPr>
        <w:pStyle w:val="a5"/>
        <w:widowControl/>
        <w:spacing w:line="360" w:lineRule="auto"/>
        <w:ind w:firstLineChars="133" w:firstLine="319"/>
        <w:rPr>
          <w:rFonts w:ascii="宋体" w:hAnsi="宋体" w:hint="eastAsia"/>
          <w:sz w:val="24"/>
          <w:szCs w:val="24"/>
        </w:rPr>
      </w:pPr>
      <w:r>
        <w:rPr>
          <w:rFonts w:ascii="宋体" w:hAnsi="宋体" w:hint="eastAsia"/>
          <w:sz w:val="24"/>
          <w:szCs w:val="24"/>
        </w:rPr>
        <w:lastRenderedPageBreak/>
        <w:t>（8）后处理提供丰富的结果图形显示、动画演示、包络图输出、图形、数据与Excel兼容，支持输出详尽的构件计算书，用户可自定义模板；</w:t>
      </w:r>
    </w:p>
    <w:p w:rsidR="003609E1" w:rsidRDefault="003609E1" w:rsidP="003609E1">
      <w:pPr>
        <w:pStyle w:val="a5"/>
        <w:widowControl/>
        <w:spacing w:line="360" w:lineRule="auto"/>
        <w:ind w:firstLineChars="133" w:firstLine="319"/>
        <w:rPr>
          <w:rFonts w:ascii="宋体" w:hAnsi="宋体" w:hint="eastAsia"/>
          <w:sz w:val="24"/>
          <w:szCs w:val="24"/>
        </w:rPr>
      </w:pPr>
      <w:r>
        <w:rPr>
          <w:rFonts w:ascii="宋体" w:hAnsi="宋体" w:hint="eastAsia"/>
          <w:sz w:val="24"/>
          <w:szCs w:val="24"/>
        </w:rPr>
        <w:t>（9）提供新公路混凝土桥</w:t>
      </w:r>
      <w:proofErr w:type="gramStart"/>
      <w:r>
        <w:rPr>
          <w:rFonts w:ascii="宋体" w:hAnsi="宋体" w:hint="eastAsia"/>
          <w:sz w:val="24"/>
          <w:szCs w:val="24"/>
        </w:rPr>
        <w:t>涵</w:t>
      </w:r>
      <w:proofErr w:type="gramEnd"/>
      <w:r>
        <w:rPr>
          <w:rFonts w:ascii="宋体" w:hAnsi="宋体" w:hint="eastAsia"/>
          <w:sz w:val="24"/>
          <w:szCs w:val="24"/>
        </w:rPr>
        <w:t>规范、公路和城市桥梁抗震规范、公路和城市桥梁规范、钢混组合桥规范、公路钢桥规范、铁路桥梁规范；</w:t>
      </w:r>
    </w:p>
    <w:p w:rsidR="003609E1" w:rsidRDefault="003609E1" w:rsidP="003609E1">
      <w:pPr>
        <w:pStyle w:val="a5"/>
        <w:widowControl/>
        <w:spacing w:line="360" w:lineRule="auto"/>
        <w:ind w:firstLineChars="133" w:firstLine="319"/>
        <w:rPr>
          <w:rFonts w:ascii="宋体" w:hAnsi="宋体" w:hint="eastAsia"/>
          <w:sz w:val="24"/>
          <w:szCs w:val="24"/>
        </w:rPr>
      </w:pPr>
      <w:r>
        <w:rPr>
          <w:rFonts w:ascii="宋体" w:hAnsi="宋体" w:hint="eastAsia"/>
          <w:sz w:val="24"/>
          <w:szCs w:val="24"/>
        </w:rPr>
        <w:t>（10）提供试验</w:t>
      </w:r>
      <w:proofErr w:type="gramStart"/>
      <w:r>
        <w:rPr>
          <w:rFonts w:ascii="宋体" w:hAnsi="宋体" w:hint="eastAsia"/>
          <w:sz w:val="24"/>
          <w:szCs w:val="24"/>
        </w:rPr>
        <w:t>荷载布载方案</w:t>
      </w:r>
      <w:proofErr w:type="gramEnd"/>
      <w:r>
        <w:rPr>
          <w:rFonts w:ascii="宋体" w:hAnsi="宋体" w:hint="eastAsia"/>
          <w:sz w:val="24"/>
          <w:szCs w:val="24"/>
        </w:rPr>
        <w:t>，为荷载试验提供桥梁检测自动和</w:t>
      </w:r>
      <w:proofErr w:type="gramStart"/>
      <w:r>
        <w:rPr>
          <w:rFonts w:ascii="宋体" w:hAnsi="宋体" w:hint="eastAsia"/>
          <w:sz w:val="24"/>
          <w:szCs w:val="24"/>
        </w:rPr>
        <w:t>手动布载方案</w:t>
      </w:r>
      <w:proofErr w:type="gramEnd"/>
      <w:r>
        <w:rPr>
          <w:rFonts w:ascii="宋体" w:hAnsi="宋体" w:hint="eastAsia"/>
          <w:sz w:val="24"/>
          <w:szCs w:val="24"/>
        </w:rPr>
        <w:t>、桥梁荷载试验分级加卸载解决方案，自动输出荷载试验方案报告。</w:t>
      </w:r>
    </w:p>
    <w:p w:rsidR="003609E1" w:rsidRDefault="003609E1" w:rsidP="003609E1">
      <w:pPr>
        <w:pStyle w:val="a5"/>
        <w:widowControl/>
        <w:spacing w:line="360" w:lineRule="auto"/>
        <w:ind w:firstLineChars="0" w:firstLine="0"/>
        <w:rPr>
          <w:rFonts w:ascii="宋体" w:hAnsi="宋体" w:hint="eastAsia"/>
          <w:b/>
          <w:bCs/>
          <w:sz w:val="24"/>
          <w:szCs w:val="24"/>
        </w:rPr>
      </w:pPr>
      <w:r>
        <w:rPr>
          <w:rFonts w:ascii="宋体" w:hAnsi="宋体" w:hint="eastAsia"/>
          <w:b/>
          <w:bCs/>
          <w:sz w:val="24"/>
          <w:szCs w:val="24"/>
        </w:rPr>
        <w:t>3.20 桥梁结构设计分析计算软件</w:t>
      </w:r>
    </w:p>
    <w:p w:rsidR="003609E1" w:rsidRDefault="003609E1" w:rsidP="003609E1">
      <w:pPr>
        <w:spacing w:line="360" w:lineRule="auto"/>
        <w:rPr>
          <w:rFonts w:hint="eastAsia"/>
          <w:b w:val="0"/>
          <w:bCs w:val="0"/>
          <w:sz w:val="24"/>
          <w:szCs w:val="24"/>
        </w:rPr>
      </w:pPr>
      <w:r>
        <w:rPr>
          <w:rFonts w:hint="eastAsia"/>
          <w:b w:val="0"/>
          <w:bCs w:val="0"/>
          <w:sz w:val="24"/>
          <w:szCs w:val="24"/>
        </w:rPr>
        <w:t>（1）能用</w:t>
      </w:r>
      <w:proofErr w:type="gramStart"/>
      <w:r>
        <w:rPr>
          <w:rFonts w:hint="eastAsia"/>
          <w:b w:val="0"/>
          <w:bCs w:val="0"/>
          <w:sz w:val="24"/>
          <w:szCs w:val="24"/>
        </w:rPr>
        <w:t>三维梁</w:t>
      </w:r>
      <w:proofErr w:type="gramEnd"/>
      <w:r>
        <w:rPr>
          <w:rFonts w:hint="eastAsia"/>
          <w:b w:val="0"/>
          <w:bCs w:val="0"/>
          <w:sz w:val="24"/>
          <w:szCs w:val="24"/>
        </w:rPr>
        <w:t>模型并支持第7自由度翘曲的计算。</w:t>
      </w:r>
    </w:p>
    <w:p w:rsidR="003609E1" w:rsidRDefault="003609E1" w:rsidP="003609E1">
      <w:pPr>
        <w:spacing w:line="360" w:lineRule="auto"/>
        <w:rPr>
          <w:rFonts w:hint="eastAsia"/>
          <w:b w:val="0"/>
          <w:bCs w:val="0"/>
          <w:sz w:val="24"/>
          <w:szCs w:val="24"/>
        </w:rPr>
      </w:pPr>
      <w:r>
        <w:rPr>
          <w:rFonts w:hint="eastAsia"/>
          <w:b w:val="0"/>
          <w:bCs w:val="0"/>
          <w:sz w:val="24"/>
          <w:szCs w:val="24"/>
        </w:rPr>
        <w:t>（2）能进行地震，稳定，振动，倾覆，支座脱空的计算功能。</w:t>
      </w:r>
    </w:p>
    <w:p w:rsidR="003609E1" w:rsidRDefault="003609E1" w:rsidP="003609E1">
      <w:pPr>
        <w:spacing w:line="360" w:lineRule="auto"/>
        <w:rPr>
          <w:rFonts w:hint="eastAsia"/>
          <w:b w:val="0"/>
          <w:bCs w:val="0"/>
          <w:sz w:val="24"/>
          <w:szCs w:val="24"/>
        </w:rPr>
      </w:pPr>
      <w:r>
        <w:rPr>
          <w:rFonts w:hint="eastAsia"/>
          <w:b w:val="0"/>
          <w:bCs w:val="0"/>
          <w:sz w:val="24"/>
          <w:szCs w:val="24"/>
        </w:rPr>
        <w:t>（3）支持桥梁上、下部联合计算真正实现了全桥的完整计算模型。</w:t>
      </w:r>
    </w:p>
    <w:p w:rsidR="003609E1" w:rsidRDefault="003609E1" w:rsidP="003609E1">
      <w:pPr>
        <w:spacing w:line="360" w:lineRule="auto"/>
        <w:rPr>
          <w:rFonts w:hint="eastAsia"/>
          <w:b w:val="0"/>
          <w:bCs w:val="0"/>
          <w:sz w:val="24"/>
          <w:szCs w:val="24"/>
        </w:rPr>
      </w:pPr>
      <w:r>
        <w:rPr>
          <w:rFonts w:hint="eastAsia"/>
          <w:b w:val="0"/>
          <w:bCs w:val="0"/>
          <w:sz w:val="24"/>
          <w:szCs w:val="24"/>
        </w:rPr>
        <w:t>（4）充分利用BIM技术有效提高了对结构全面掌控的能力。</w:t>
      </w:r>
    </w:p>
    <w:p w:rsidR="003609E1" w:rsidRDefault="003609E1" w:rsidP="003609E1">
      <w:pPr>
        <w:spacing w:line="360" w:lineRule="auto"/>
        <w:rPr>
          <w:rFonts w:hint="eastAsia"/>
          <w:b w:val="0"/>
          <w:bCs w:val="0"/>
          <w:sz w:val="24"/>
          <w:szCs w:val="24"/>
        </w:rPr>
      </w:pPr>
      <w:r>
        <w:rPr>
          <w:rFonts w:hint="eastAsia"/>
          <w:b w:val="0"/>
          <w:bCs w:val="0"/>
          <w:sz w:val="24"/>
          <w:szCs w:val="24"/>
        </w:rPr>
        <w:t>（5）加强了对规范的支持力度，实现了目前所有的国内规范。</w:t>
      </w:r>
    </w:p>
    <w:p w:rsidR="003609E1" w:rsidRDefault="003609E1" w:rsidP="003609E1">
      <w:pPr>
        <w:spacing w:line="360" w:lineRule="auto"/>
        <w:rPr>
          <w:rFonts w:hint="eastAsia"/>
          <w:b w:val="0"/>
          <w:bCs w:val="0"/>
          <w:sz w:val="24"/>
          <w:szCs w:val="24"/>
        </w:rPr>
      </w:pPr>
      <w:r>
        <w:rPr>
          <w:rFonts w:hint="eastAsia"/>
          <w:b w:val="0"/>
          <w:bCs w:val="0"/>
          <w:sz w:val="24"/>
          <w:szCs w:val="24"/>
        </w:rPr>
        <w:t>（6）全面改进了计算结果的输出图表，更符合桥梁专业习惯。</w:t>
      </w:r>
    </w:p>
    <w:p w:rsidR="003609E1" w:rsidRDefault="003609E1" w:rsidP="003609E1">
      <w:pPr>
        <w:spacing w:line="360" w:lineRule="auto"/>
        <w:rPr>
          <w:rFonts w:hint="eastAsia"/>
          <w:b w:val="0"/>
          <w:bCs w:val="0"/>
          <w:sz w:val="24"/>
          <w:szCs w:val="24"/>
        </w:rPr>
      </w:pPr>
      <w:r>
        <w:rPr>
          <w:rFonts w:hint="eastAsia"/>
          <w:b w:val="0"/>
          <w:bCs w:val="0"/>
          <w:sz w:val="24"/>
          <w:szCs w:val="24"/>
        </w:rPr>
        <w:t>（7）全面解决了任意活载类型各种组合的智能</w:t>
      </w:r>
      <w:proofErr w:type="gramStart"/>
      <w:r>
        <w:rPr>
          <w:rFonts w:hint="eastAsia"/>
          <w:b w:val="0"/>
          <w:bCs w:val="0"/>
          <w:sz w:val="24"/>
          <w:szCs w:val="24"/>
        </w:rPr>
        <w:t>任意布载问题</w:t>
      </w:r>
      <w:proofErr w:type="gramEnd"/>
      <w:r>
        <w:rPr>
          <w:rFonts w:hint="eastAsia"/>
          <w:b w:val="0"/>
          <w:bCs w:val="0"/>
          <w:sz w:val="24"/>
          <w:szCs w:val="24"/>
        </w:rPr>
        <w:t>。</w:t>
      </w:r>
    </w:p>
    <w:p w:rsidR="003609E1" w:rsidRDefault="003609E1" w:rsidP="003609E1">
      <w:pPr>
        <w:spacing w:line="440" w:lineRule="exact"/>
        <w:rPr>
          <w:rFonts w:hint="eastAsia"/>
          <w:sz w:val="24"/>
          <w:szCs w:val="24"/>
        </w:rPr>
      </w:pPr>
      <w:r>
        <w:rPr>
          <w:rFonts w:hint="eastAsia"/>
          <w:sz w:val="24"/>
          <w:szCs w:val="24"/>
        </w:rPr>
        <w:t>4 硬件参数要求</w:t>
      </w:r>
    </w:p>
    <w:p w:rsidR="003609E1" w:rsidRDefault="003609E1" w:rsidP="003609E1">
      <w:pPr>
        <w:spacing w:line="440" w:lineRule="exact"/>
        <w:ind w:firstLineChars="114" w:firstLine="275"/>
        <w:jc w:val="left"/>
        <w:rPr>
          <w:rFonts w:hint="eastAsia"/>
          <w:sz w:val="24"/>
          <w:szCs w:val="24"/>
        </w:rPr>
      </w:pPr>
      <w:r>
        <w:rPr>
          <w:rFonts w:hint="eastAsia"/>
          <w:sz w:val="24"/>
          <w:szCs w:val="24"/>
        </w:rPr>
        <w:t>4.1固定工作站</w:t>
      </w:r>
    </w:p>
    <w:p w:rsidR="003609E1" w:rsidRDefault="003609E1" w:rsidP="003609E1">
      <w:pPr>
        <w:spacing w:line="440" w:lineRule="exact"/>
        <w:ind w:firstLineChars="114" w:firstLine="239"/>
        <w:jc w:val="left"/>
        <w:rPr>
          <w:rFonts w:hint="eastAsia"/>
          <w:b w:val="0"/>
          <w:bCs w:val="0"/>
          <w:sz w:val="21"/>
          <w:szCs w:val="21"/>
        </w:rPr>
      </w:pPr>
      <w:r>
        <w:rPr>
          <w:rFonts w:hint="eastAsia"/>
          <w:b w:val="0"/>
          <w:bCs w:val="0"/>
          <w:sz w:val="21"/>
          <w:szCs w:val="21"/>
        </w:rPr>
        <w:t>处理器Intel至强Xeon W-2255 3.7G 10C 165W芯片组</w:t>
      </w:r>
      <w:r>
        <w:rPr>
          <w:rFonts w:hint="eastAsia"/>
          <w:b w:val="0"/>
          <w:bCs w:val="0"/>
          <w:sz w:val="21"/>
          <w:szCs w:val="21"/>
        </w:rPr>
        <w:tab/>
        <w:t>Intel C422系列及以上芯片组；内存最大256G DDR4 2666MHz内存； 提供≥8个内存插槽，支持ECC高级内存保护技术，</w:t>
      </w:r>
      <w:r>
        <w:rPr>
          <w:rFonts w:hint="eastAsia"/>
          <w:b w:val="0"/>
          <w:bCs w:val="0"/>
          <w:color w:val="FF0000"/>
          <w:sz w:val="21"/>
          <w:szCs w:val="21"/>
        </w:rPr>
        <w:t>本次配置64G内存</w:t>
      </w:r>
      <w:r>
        <w:rPr>
          <w:rFonts w:hint="eastAsia"/>
          <w:b w:val="0"/>
          <w:bCs w:val="0"/>
          <w:sz w:val="21"/>
          <w:szCs w:val="21"/>
        </w:rPr>
        <w:tab/>
        <w:t>硬盘最大支持到6个3.5寸硬盘；支持</w:t>
      </w:r>
      <w:proofErr w:type="gramStart"/>
      <w:r>
        <w:rPr>
          <w:rFonts w:hint="eastAsia"/>
          <w:b w:val="0"/>
          <w:bCs w:val="0"/>
          <w:sz w:val="21"/>
          <w:szCs w:val="21"/>
        </w:rPr>
        <w:t>2个板载</w:t>
      </w:r>
      <w:proofErr w:type="gramEnd"/>
      <w:r>
        <w:rPr>
          <w:rFonts w:hint="eastAsia"/>
          <w:b w:val="0"/>
          <w:bCs w:val="0"/>
          <w:sz w:val="21"/>
          <w:szCs w:val="21"/>
        </w:rPr>
        <w:t>M.2 插槽</w:t>
      </w:r>
      <w:proofErr w:type="spellStart"/>
      <w:r>
        <w:rPr>
          <w:rFonts w:hint="eastAsia"/>
          <w:b w:val="0"/>
          <w:bCs w:val="0"/>
          <w:sz w:val="21"/>
          <w:szCs w:val="21"/>
        </w:rPr>
        <w:t>Raid"RAID</w:t>
      </w:r>
      <w:proofErr w:type="spellEnd"/>
      <w:r>
        <w:rPr>
          <w:rFonts w:hint="eastAsia"/>
          <w:b w:val="0"/>
          <w:bCs w:val="0"/>
          <w:sz w:val="21"/>
          <w:szCs w:val="21"/>
        </w:rPr>
        <w:t xml:space="preserve"> 0, 1, 5, 10 </w:t>
      </w:r>
      <w:proofErr w:type="gramStart"/>
      <w:r>
        <w:rPr>
          <w:rFonts w:hint="eastAsia"/>
          <w:b w:val="0"/>
          <w:bCs w:val="0"/>
          <w:sz w:val="21"/>
          <w:szCs w:val="21"/>
        </w:rPr>
        <w:t>板载</w:t>
      </w:r>
      <w:proofErr w:type="gramEnd"/>
      <w:r>
        <w:rPr>
          <w:rFonts w:hint="eastAsia"/>
          <w:b w:val="0"/>
          <w:bCs w:val="0"/>
          <w:sz w:val="21"/>
          <w:szCs w:val="21"/>
        </w:rPr>
        <w:t>Intel控制器, SATA 6Gb/</w:t>
      </w:r>
      <w:proofErr w:type="spellStart"/>
      <w:r>
        <w:rPr>
          <w:rFonts w:hint="eastAsia"/>
          <w:b w:val="0"/>
          <w:bCs w:val="0"/>
          <w:sz w:val="21"/>
          <w:szCs w:val="21"/>
        </w:rPr>
        <w:t>s.RAID</w:t>
      </w:r>
      <w:proofErr w:type="spellEnd"/>
      <w:r>
        <w:rPr>
          <w:rFonts w:hint="eastAsia"/>
          <w:b w:val="0"/>
          <w:bCs w:val="0"/>
          <w:sz w:val="21"/>
          <w:szCs w:val="21"/>
        </w:rPr>
        <w:t xml:space="preserve"> 0, 1, 5, 10 可选 BCM Raid Controller, 12Gb/s SAS and SATA.同时支持对M.2 SSD 做Raid 0、1、5、10"</w:t>
      </w:r>
      <w:r>
        <w:rPr>
          <w:rFonts w:hint="eastAsia"/>
          <w:b w:val="0"/>
          <w:bCs w:val="0"/>
          <w:sz w:val="21"/>
          <w:szCs w:val="21"/>
        </w:rPr>
        <w:tab/>
        <w:t>，</w:t>
      </w:r>
      <w:r>
        <w:rPr>
          <w:rFonts w:hint="eastAsia"/>
          <w:b w:val="0"/>
          <w:bCs w:val="0"/>
          <w:color w:val="FF0000"/>
          <w:sz w:val="21"/>
          <w:szCs w:val="21"/>
        </w:rPr>
        <w:t>本次配置1T SATA 7200RPM机械硬盘+256G SSD NVME M.2固态硬盘</w:t>
      </w:r>
      <w:r>
        <w:rPr>
          <w:rFonts w:hint="eastAsia"/>
          <w:b w:val="0"/>
          <w:bCs w:val="0"/>
          <w:sz w:val="21"/>
          <w:szCs w:val="21"/>
        </w:rPr>
        <w:t>；显卡出厂预装</w:t>
      </w:r>
      <w:proofErr w:type="spellStart"/>
      <w:r>
        <w:rPr>
          <w:rFonts w:hint="eastAsia"/>
          <w:b w:val="0"/>
          <w:bCs w:val="0"/>
          <w:sz w:val="21"/>
          <w:szCs w:val="21"/>
        </w:rPr>
        <w:t>Quadro</w:t>
      </w:r>
      <w:proofErr w:type="spellEnd"/>
      <w:r>
        <w:rPr>
          <w:rFonts w:hint="eastAsia"/>
          <w:b w:val="0"/>
          <w:bCs w:val="0"/>
          <w:sz w:val="21"/>
          <w:szCs w:val="21"/>
        </w:rPr>
        <w:t xml:space="preserve"> P2200 5GB 4DP专业显卡声卡集成声卡</w:t>
      </w:r>
      <w:r>
        <w:rPr>
          <w:rFonts w:hint="eastAsia"/>
          <w:b w:val="0"/>
          <w:bCs w:val="0"/>
          <w:sz w:val="21"/>
          <w:szCs w:val="21"/>
        </w:rPr>
        <w:tab/>
        <w:t>网卡集成千兆</w:t>
      </w:r>
      <w:proofErr w:type="gramStart"/>
      <w:r>
        <w:rPr>
          <w:rFonts w:hint="eastAsia"/>
          <w:b w:val="0"/>
          <w:bCs w:val="0"/>
          <w:sz w:val="21"/>
          <w:szCs w:val="21"/>
        </w:rPr>
        <w:t>网卡键鼠</w:t>
      </w:r>
      <w:proofErr w:type="gramEnd"/>
      <w:r>
        <w:rPr>
          <w:rFonts w:hint="eastAsia"/>
          <w:b w:val="0"/>
          <w:bCs w:val="0"/>
          <w:sz w:val="21"/>
          <w:szCs w:val="21"/>
        </w:rPr>
        <w:t xml:space="preserve">USB键盘鼠标，可选PS/2鼠标 </w:t>
      </w:r>
      <w:r>
        <w:rPr>
          <w:rFonts w:hint="eastAsia"/>
          <w:b w:val="0"/>
          <w:bCs w:val="0"/>
          <w:sz w:val="21"/>
          <w:szCs w:val="21"/>
        </w:rPr>
        <w:tab/>
        <w:t>显示器：27英寸同品牌显示器接口≥10个USB接口，前置4个USB 3.0接口，后置6个USB接口、2个PS/2接口、1个串口，可选IEEE1394接口、</w:t>
      </w:r>
      <w:proofErr w:type="spellStart"/>
      <w:r>
        <w:rPr>
          <w:rFonts w:hint="eastAsia"/>
          <w:b w:val="0"/>
          <w:bCs w:val="0"/>
          <w:sz w:val="21"/>
          <w:szCs w:val="21"/>
        </w:rPr>
        <w:t>eSATA</w:t>
      </w:r>
      <w:proofErr w:type="spellEnd"/>
      <w:r>
        <w:rPr>
          <w:rFonts w:hint="eastAsia"/>
          <w:b w:val="0"/>
          <w:bCs w:val="0"/>
          <w:sz w:val="21"/>
          <w:szCs w:val="21"/>
        </w:rPr>
        <w:t>接口，支持可选并口，4个音频接口扩展槽位配置≥2个PCI-E3.0 x16，≥1个PCI-E3.0 x8，≥2个PCI-E3.0 x4，≥1个PCI电源900W 92%白金电源机箱"不大于33L立式机箱，支持</w:t>
      </w:r>
      <w:proofErr w:type="gramStart"/>
      <w:r>
        <w:rPr>
          <w:rFonts w:hint="eastAsia"/>
          <w:b w:val="0"/>
          <w:bCs w:val="0"/>
          <w:sz w:val="21"/>
          <w:szCs w:val="21"/>
        </w:rPr>
        <w:t>免工具</w:t>
      </w:r>
      <w:proofErr w:type="gramEnd"/>
      <w:r>
        <w:rPr>
          <w:rFonts w:hint="eastAsia"/>
          <w:b w:val="0"/>
          <w:bCs w:val="0"/>
          <w:sz w:val="21"/>
          <w:szCs w:val="21"/>
        </w:rPr>
        <w:t>拆卸、内嵌式把手设计，易于搬运；后面板挂锁环：防止机器内关键部件被拆除；</w:t>
      </w:r>
      <w:proofErr w:type="gramStart"/>
      <w:r>
        <w:rPr>
          <w:rFonts w:hint="eastAsia"/>
          <w:b w:val="0"/>
          <w:bCs w:val="0"/>
          <w:sz w:val="21"/>
          <w:szCs w:val="21"/>
        </w:rPr>
        <w:t>线锁插槽</w:t>
      </w:r>
      <w:proofErr w:type="gramEnd"/>
      <w:r>
        <w:rPr>
          <w:rFonts w:hint="eastAsia"/>
          <w:b w:val="0"/>
          <w:bCs w:val="0"/>
          <w:sz w:val="21"/>
          <w:szCs w:val="21"/>
        </w:rPr>
        <w:t>：防止机器被整机搬迁；防入侵开关。</w:t>
      </w:r>
    </w:p>
    <w:p w:rsidR="003609E1" w:rsidRDefault="003609E1" w:rsidP="003609E1">
      <w:pPr>
        <w:spacing w:line="440" w:lineRule="exact"/>
        <w:ind w:firstLineChars="114" w:firstLine="239"/>
        <w:jc w:val="left"/>
        <w:rPr>
          <w:rFonts w:hint="eastAsia"/>
          <w:b w:val="0"/>
          <w:bCs w:val="0"/>
          <w:sz w:val="21"/>
          <w:szCs w:val="21"/>
        </w:rPr>
      </w:pPr>
      <w:r>
        <w:rPr>
          <w:rFonts w:hint="eastAsia"/>
          <w:b w:val="0"/>
          <w:bCs w:val="0"/>
          <w:sz w:val="21"/>
          <w:szCs w:val="21"/>
        </w:rPr>
        <w:t>提供3年全保及同级别3年免费硬件、3年免费人工、3年免费上门。原厂400/800售后</w:t>
      </w:r>
      <w:r>
        <w:rPr>
          <w:rFonts w:hint="eastAsia"/>
          <w:b w:val="0"/>
          <w:bCs w:val="0"/>
          <w:sz w:val="21"/>
          <w:szCs w:val="21"/>
        </w:rPr>
        <w:lastRenderedPageBreak/>
        <w:t>电话, 提供原厂售后工程师门到桌安装验机服务，货物由厂家直接发到用户单位，可通过网络、电话、邮件等方式提供软硬件技术支持，原厂原封不得开箱，否则不予验收。</w:t>
      </w:r>
    </w:p>
    <w:p w:rsidR="003609E1" w:rsidRDefault="003609E1" w:rsidP="003609E1">
      <w:pPr>
        <w:spacing w:line="440" w:lineRule="exact"/>
        <w:ind w:firstLineChars="114" w:firstLine="275"/>
        <w:jc w:val="left"/>
        <w:rPr>
          <w:rFonts w:hint="eastAsia"/>
          <w:sz w:val="24"/>
          <w:szCs w:val="24"/>
        </w:rPr>
      </w:pPr>
      <w:r>
        <w:rPr>
          <w:rFonts w:hint="eastAsia"/>
          <w:sz w:val="24"/>
          <w:szCs w:val="24"/>
        </w:rPr>
        <w:t>4.2台式电脑</w:t>
      </w:r>
    </w:p>
    <w:p w:rsidR="003609E1" w:rsidRDefault="003609E1" w:rsidP="003609E1">
      <w:pPr>
        <w:spacing w:line="360" w:lineRule="auto"/>
        <w:ind w:firstLineChars="152" w:firstLine="319"/>
        <w:rPr>
          <w:rFonts w:hint="eastAsia"/>
          <w:b w:val="0"/>
          <w:bCs w:val="0"/>
          <w:sz w:val="21"/>
          <w:szCs w:val="21"/>
        </w:rPr>
      </w:pPr>
      <w:r>
        <w:rPr>
          <w:rFonts w:hint="eastAsia"/>
          <w:b w:val="0"/>
          <w:bCs w:val="0"/>
          <w:sz w:val="21"/>
          <w:szCs w:val="21"/>
        </w:rPr>
        <w:t>CPU型号Intel 酷</w:t>
      </w:r>
      <w:proofErr w:type="gramStart"/>
      <w:r>
        <w:rPr>
          <w:rFonts w:hint="eastAsia"/>
          <w:b w:val="0"/>
          <w:bCs w:val="0"/>
          <w:sz w:val="21"/>
          <w:szCs w:val="21"/>
        </w:rPr>
        <w:t>睿</w:t>
      </w:r>
      <w:proofErr w:type="gramEnd"/>
      <w:r>
        <w:rPr>
          <w:rFonts w:hint="eastAsia"/>
          <w:b w:val="0"/>
          <w:bCs w:val="0"/>
          <w:sz w:val="21"/>
          <w:szCs w:val="21"/>
        </w:rPr>
        <w:t>i7-9700 主频2.9G核心/</w:t>
      </w:r>
      <w:proofErr w:type="gramStart"/>
      <w:r>
        <w:rPr>
          <w:rFonts w:hint="eastAsia"/>
          <w:b w:val="0"/>
          <w:bCs w:val="0"/>
          <w:sz w:val="21"/>
          <w:szCs w:val="21"/>
        </w:rPr>
        <w:t>线程数八核心</w:t>
      </w:r>
      <w:proofErr w:type="gramEnd"/>
      <w:r>
        <w:rPr>
          <w:rFonts w:hint="eastAsia"/>
          <w:b w:val="0"/>
          <w:bCs w:val="0"/>
          <w:sz w:val="21"/>
          <w:szCs w:val="21"/>
        </w:rPr>
        <w:t>/十六线程Intel 300系列及以上芯片组主板支持硬盘保护，机器配置网络同传软件、增量同传等功能；</w:t>
      </w:r>
      <w:r>
        <w:rPr>
          <w:rFonts w:hint="eastAsia"/>
          <w:b w:val="0"/>
          <w:bCs w:val="0"/>
          <w:color w:val="FF0000"/>
          <w:sz w:val="21"/>
          <w:szCs w:val="21"/>
        </w:rPr>
        <w:t>8G DDR4 2666MHz 内存独立2G显卡</w:t>
      </w:r>
      <w:r>
        <w:rPr>
          <w:rFonts w:hint="eastAsia"/>
          <w:b w:val="0"/>
          <w:bCs w:val="0"/>
          <w:sz w:val="21"/>
          <w:szCs w:val="21"/>
        </w:rPr>
        <w:t>；集成5.1声道声卡，配置前2后3音频接口，256G</w:t>
      </w:r>
      <w:r>
        <w:rPr>
          <w:rFonts w:hint="eastAsia"/>
          <w:b w:val="0"/>
          <w:bCs w:val="0"/>
          <w:color w:val="FF0000"/>
          <w:sz w:val="21"/>
          <w:szCs w:val="21"/>
        </w:rPr>
        <w:t>固态硬盘+1T BG SATA3 7200rpm 硬盘</w:t>
      </w:r>
      <w:r>
        <w:rPr>
          <w:rFonts w:hint="eastAsia"/>
          <w:b w:val="0"/>
          <w:bCs w:val="0"/>
          <w:sz w:val="21"/>
          <w:szCs w:val="21"/>
        </w:rPr>
        <w:t>，支持三硬盘接口；集成10/100/1000M以太网卡，支持</w:t>
      </w:r>
      <w:proofErr w:type="spellStart"/>
      <w:r>
        <w:rPr>
          <w:rFonts w:hint="eastAsia"/>
          <w:b w:val="0"/>
          <w:bCs w:val="0"/>
          <w:sz w:val="21"/>
          <w:szCs w:val="21"/>
        </w:rPr>
        <w:t>wifi</w:t>
      </w:r>
      <w:proofErr w:type="spellEnd"/>
      <w:r>
        <w:rPr>
          <w:rFonts w:hint="eastAsia"/>
          <w:b w:val="0"/>
          <w:bCs w:val="0"/>
          <w:sz w:val="21"/>
          <w:szCs w:val="21"/>
        </w:rPr>
        <w:t>网卡USB键盘鼠标提供防水抗菌证书不低于10个USB接口（前置6个USB 3.1 Gen 1接口，后置4个USB接口）、VGA+HDMI接口（VGA非转接）、2个PS/2接口，支持1个串口和1个并口；扩展槽不低于1个PCI-E*16、2个PCI-E*1、1个PCI槽位，23.8英寸宽屏LED、1000:1，响应时间≤2ms，符合国家一级能效；180W 电源，标准立式机箱不小于15升。</w:t>
      </w:r>
    </w:p>
    <w:p w:rsidR="003609E1" w:rsidRDefault="003609E1" w:rsidP="003609E1">
      <w:pPr>
        <w:spacing w:line="360" w:lineRule="auto"/>
        <w:ind w:firstLineChars="152" w:firstLine="319"/>
        <w:rPr>
          <w:rFonts w:hint="eastAsia"/>
          <w:b w:val="0"/>
          <w:bCs w:val="0"/>
          <w:sz w:val="21"/>
          <w:szCs w:val="21"/>
        </w:rPr>
      </w:pPr>
      <w:r>
        <w:rPr>
          <w:rFonts w:hint="eastAsia"/>
          <w:b w:val="0"/>
          <w:bCs w:val="0"/>
          <w:sz w:val="21"/>
          <w:szCs w:val="21"/>
        </w:rPr>
        <w:t>原厂商主机提供五年部件及人工服务并提供设备驻场服务，上门时效7x24小时，全年无休；原厂400/800技术支持，可通过网络、电话、邮件等方式提供软硬件技术支持；货物由厂家直接发到用户单位，原厂原封不得开箱，否则不予验收</w:t>
      </w:r>
    </w:p>
    <w:p w:rsidR="003609E1" w:rsidRDefault="003609E1" w:rsidP="003609E1">
      <w:pPr>
        <w:spacing w:line="440" w:lineRule="exact"/>
        <w:ind w:firstLineChars="114" w:firstLine="275"/>
        <w:jc w:val="left"/>
        <w:rPr>
          <w:rFonts w:ascii="黑体" w:eastAsia="黑体" w:hAnsi="黑体" w:hint="eastAsia"/>
          <w:b w:val="0"/>
          <w:bCs w:val="0"/>
          <w:color w:val="000000"/>
          <w:sz w:val="24"/>
          <w:szCs w:val="24"/>
        </w:rPr>
      </w:pPr>
      <w:r>
        <w:rPr>
          <w:rFonts w:hint="eastAsia"/>
          <w:sz w:val="24"/>
          <w:szCs w:val="24"/>
        </w:rPr>
        <w:t xml:space="preserve">4.3 </w:t>
      </w:r>
      <w:r>
        <w:rPr>
          <w:rFonts w:hint="eastAsia"/>
          <w:color w:val="000000"/>
          <w:sz w:val="24"/>
          <w:szCs w:val="24"/>
        </w:rPr>
        <w:t>智能VR眼镜</w:t>
      </w:r>
      <w:r>
        <w:rPr>
          <w:rFonts w:ascii="黑体" w:eastAsia="黑体" w:hAnsi="黑体" w:hint="eastAsia"/>
          <w:b w:val="0"/>
          <w:bCs w:val="0"/>
          <w:color w:val="000000"/>
          <w:sz w:val="24"/>
          <w:szCs w:val="24"/>
        </w:rPr>
        <w:t>：</w:t>
      </w:r>
      <w:r>
        <w:rPr>
          <w:rFonts w:hint="eastAsia"/>
          <w:b w:val="0"/>
          <w:bCs w:val="0"/>
          <w:color w:val="000000"/>
          <w:sz w:val="24"/>
          <w:szCs w:val="24"/>
        </w:rPr>
        <w:t>HTC VIVE PRO 2.0智能</w:t>
      </w:r>
      <w:r>
        <w:rPr>
          <w:rFonts w:hint="eastAsia"/>
          <w:color w:val="000000"/>
          <w:sz w:val="24"/>
          <w:szCs w:val="24"/>
        </w:rPr>
        <w:t>VR</w:t>
      </w:r>
      <w:r>
        <w:rPr>
          <w:rFonts w:hint="eastAsia"/>
          <w:b w:val="0"/>
          <w:bCs w:val="0"/>
          <w:color w:val="000000"/>
          <w:sz w:val="24"/>
          <w:szCs w:val="24"/>
        </w:rPr>
        <w:t>眼镜，虚拟现实游戏机PC 3D头盔2Q29100</w:t>
      </w:r>
    </w:p>
    <w:p w:rsidR="003609E1" w:rsidRDefault="003609E1" w:rsidP="003609E1">
      <w:pPr>
        <w:spacing w:line="440" w:lineRule="exact"/>
        <w:ind w:firstLineChars="200" w:firstLine="480"/>
        <w:jc w:val="left"/>
        <w:rPr>
          <w:rFonts w:hint="eastAsia"/>
          <w:sz w:val="24"/>
          <w:szCs w:val="24"/>
        </w:rPr>
      </w:pPr>
      <w:r>
        <w:rPr>
          <w:rFonts w:hint="eastAsia"/>
          <w:b w:val="0"/>
          <w:bCs w:val="0"/>
          <w:sz w:val="24"/>
          <w:szCs w:val="24"/>
        </w:rPr>
        <w:t>头戴</w:t>
      </w:r>
      <w:proofErr w:type="gramStart"/>
      <w:r>
        <w:rPr>
          <w:rFonts w:hint="eastAsia"/>
          <w:b w:val="0"/>
          <w:bCs w:val="0"/>
          <w:sz w:val="24"/>
          <w:szCs w:val="24"/>
        </w:rPr>
        <w:t>式设备</w:t>
      </w:r>
      <w:proofErr w:type="gramEnd"/>
      <w:r>
        <w:rPr>
          <w:rFonts w:hint="eastAsia"/>
          <w:b w:val="0"/>
          <w:bCs w:val="0"/>
          <w:sz w:val="24"/>
          <w:szCs w:val="24"/>
        </w:rPr>
        <w:t>参数屏幕∶2个3.5英寸；AMOLED 分辨率∶单眼分辨率1440x1600，双眼分辨率为2880x1600；刷新率∶90HZ ；视场角∶110度；音频输出∶Hi-Res Audio认证头戴式设备，Hi-Res Audio认证耳机（可拆卸式），支持高阻抗耳机；音频输入∶内置麦克风；连接口∶USB-C3.0，DP1.2，蓝牙；传感器∶</w:t>
      </w:r>
      <w:proofErr w:type="spellStart"/>
      <w:r>
        <w:rPr>
          <w:rFonts w:hint="eastAsia"/>
          <w:b w:val="0"/>
          <w:bCs w:val="0"/>
          <w:sz w:val="24"/>
          <w:szCs w:val="24"/>
        </w:rPr>
        <w:t>SteaVR</w:t>
      </w:r>
      <w:proofErr w:type="spellEnd"/>
      <w:r>
        <w:rPr>
          <w:rFonts w:hint="eastAsia"/>
          <w:b w:val="0"/>
          <w:bCs w:val="0"/>
          <w:sz w:val="24"/>
          <w:szCs w:val="24"/>
        </w:rPr>
        <w:t>追踪技术，G-sensor校正，</w:t>
      </w:r>
      <w:proofErr w:type="spellStart"/>
      <w:r>
        <w:rPr>
          <w:rFonts w:hint="eastAsia"/>
          <w:b w:val="0"/>
          <w:bCs w:val="0"/>
          <w:sz w:val="24"/>
          <w:szCs w:val="24"/>
        </w:rPr>
        <w:t>gyrOSCpe</w:t>
      </w:r>
      <w:proofErr w:type="spellEnd"/>
      <w:r>
        <w:rPr>
          <w:rFonts w:hint="eastAsia"/>
          <w:b w:val="0"/>
          <w:bCs w:val="0"/>
          <w:sz w:val="24"/>
          <w:szCs w:val="24"/>
        </w:rPr>
        <w:t>陀螺仪、proximity距离感测器瞳距感测器；人体工学设计∶可调整镜头距离（适配佩戴眼镜用户），可调整瞳距，可调式耳机，可调试头带。</w:t>
      </w:r>
    </w:p>
    <w:p w:rsidR="003609E1" w:rsidRDefault="003609E1" w:rsidP="003609E1">
      <w:pPr>
        <w:spacing w:afterLines="50" w:line="440" w:lineRule="exact"/>
        <w:ind w:firstLineChars="114" w:firstLine="275"/>
        <w:rPr>
          <w:rFonts w:hint="eastAsia"/>
          <w:sz w:val="24"/>
          <w:szCs w:val="24"/>
        </w:rPr>
      </w:pPr>
      <w:r>
        <w:rPr>
          <w:rFonts w:hint="eastAsia"/>
          <w:sz w:val="24"/>
          <w:szCs w:val="24"/>
        </w:rPr>
        <w:t>4.4沥青路面结构层组合设计及沥青混合料配合比设计设备及控制系统技术参数</w:t>
      </w:r>
    </w:p>
    <w:p w:rsidR="003609E1" w:rsidRDefault="003609E1" w:rsidP="003609E1">
      <w:pPr>
        <w:spacing w:line="440" w:lineRule="exact"/>
        <w:ind w:firstLineChars="228" w:firstLine="547"/>
        <w:rPr>
          <w:rFonts w:hint="eastAsia"/>
          <w:b w:val="0"/>
          <w:bCs w:val="0"/>
          <w:sz w:val="24"/>
          <w:szCs w:val="24"/>
        </w:rPr>
      </w:pPr>
      <w:r>
        <w:rPr>
          <w:rFonts w:hint="eastAsia"/>
          <w:b w:val="0"/>
          <w:bCs w:val="0"/>
          <w:sz w:val="24"/>
          <w:szCs w:val="24"/>
        </w:rPr>
        <w:t>(1)交通荷载参数设计：计算设计使用年限内设计车道上的当量设计轴载累计作用次数。</w:t>
      </w:r>
    </w:p>
    <w:p w:rsidR="003609E1" w:rsidRDefault="003609E1" w:rsidP="003609E1">
      <w:pPr>
        <w:spacing w:line="440" w:lineRule="exact"/>
        <w:ind w:firstLineChars="228" w:firstLine="547"/>
        <w:rPr>
          <w:rFonts w:hint="eastAsia"/>
          <w:b w:val="0"/>
          <w:bCs w:val="0"/>
          <w:sz w:val="24"/>
          <w:szCs w:val="24"/>
        </w:rPr>
      </w:pPr>
      <w:r>
        <w:rPr>
          <w:rFonts w:hint="eastAsia"/>
          <w:b w:val="0"/>
          <w:bCs w:val="0"/>
          <w:sz w:val="24"/>
          <w:szCs w:val="24"/>
        </w:rPr>
        <w:t>(2)环境参数设计：输入环境参数指标，并与设计和验算模块的其他模块自动关联，用于试算时直接套用数据。</w:t>
      </w:r>
    </w:p>
    <w:p w:rsidR="003609E1" w:rsidRDefault="003609E1" w:rsidP="003609E1">
      <w:pPr>
        <w:spacing w:line="440" w:lineRule="exact"/>
        <w:ind w:firstLineChars="266" w:firstLine="638"/>
        <w:rPr>
          <w:rFonts w:hint="eastAsia"/>
          <w:b w:val="0"/>
          <w:bCs w:val="0"/>
          <w:sz w:val="24"/>
          <w:szCs w:val="24"/>
        </w:rPr>
      </w:pPr>
      <w:r>
        <w:rPr>
          <w:rFonts w:hint="eastAsia"/>
          <w:b w:val="0"/>
          <w:bCs w:val="0"/>
          <w:sz w:val="24"/>
          <w:szCs w:val="24"/>
        </w:rPr>
        <w:t>(3)结构参数设计与测试：1)沥青混合料层永久变形验算，2)沥青混合料</w:t>
      </w:r>
      <w:r>
        <w:rPr>
          <w:rFonts w:hint="eastAsia"/>
          <w:b w:val="0"/>
          <w:bCs w:val="0"/>
          <w:sz w:val="24"/>
          <w:szCs w:val="24"/>
        </w:rPr>
        <w:lastRenderedPageBreak/>
        <w:t>层疲劳开裂验算，3)无机结合料</w:t>
      </w:r>
      <w:proofErr w:type="gramStart"/>
      <w:r>
        <w:rPr>
          <w:rFonts w:hint="eastAsia"/>
          <w:b w:val="0"/>
          <w:bCs w:val="0"/>
          <w:sz w:val="24"/>
          <w:szCs w:val="24"/>
        </w:rPr>
        <w:t>稳定层</w:t>
      </w:r>
      <w:proofErr w:type="gramEnd"/>
      <w:r>
        <w:rPr>
          <w:rFonts w:hint="eastAsia"/>
          <w:b w:val="0"/>
          <w:bCs w:val="0"/>
          <w:sz w:val="24"/>
          <w:szCs w:val="24"/>
        </w:rPr>
        <w:t>疲劳开裂验算，4)土基顶面压应变验算，5)路面低温</w:t>
      </w:r>
      <w:proofErr w:type="gramStart"/>
      <w:r>
        <w:rPr>
          <w:rFonts w:hint="eastAsia"/>
          <w:b w:val="0"/>
          <w:bCs w:val="0"/>
          <w:sz w:val="24"/>
          <w:szCs w:val="24"/>
        </w:rPr>
        <w:t>开裂指数</w:t>
      </w:r>
      <w:proofErr w:type="gramEnd"/>
      <w:r>
        <w:rPr>
          <w:rFonts w:hint="eastAsia"/>
          <w:b w:val="0"/>
          <w:bCs w:val="0"/>
          <w:sz w:val="24"/>
          <w:szCs w:val="24"/>
        </w:rPr>
        <w:t>验算，6)沥青混合料贯入强度验算。</w:t>
      </w:r>
    </w:p>
    <w:p w:rsidR="003609E1" w:rsidRDefault="003609E1" w:rsidP="003609E1">
      <w:pPr>
        <w:spacing w:line="440" w:lineRule="exact"/>
        <w:ind w:firstLineChars="228" w:firstLine="547"/>
        <w:rPr>
          <w:rFonts w:hint="eastAsia"/>
          <w:b w:val="0"/>
          <w:bCs w:val="0"/>
          <w:sz w:val="24"/>
          <w:szCs w:val="24"/>
        </w:rPr>
      </w:pPr>
      <w:r>
        <w:rPr>
          <w:rFonts w:hint="eastAsia"/>
          <w:b w:val="0"/>
          <w:bCs w:val="0"/>
          <w:sz w:val="24"/>
          <w:szCs w:val="24"/>
        </w:rPr>
        <w:t>(4)沥青混合料配合比设计：</w:t>
      </w:r>
    </w:p>
    <w:p w:rsidR="003609E1" w:rsidRDefault="003609E1" w:rsidP="003609E1">
      <w:pPr>
        <w:spacing w:line="440" w:lineRule="exact"/>
        <w:ind w:firstLineChars="228" w:firstLine="547"/>
        <w:rPr>
          <w:rFonts w:hint="eastAsia"/>
          <w:b w:val="0"/>
          <w:bCs w:val="0"/>
          <w:sz w:val="24"/>
          <w:szCs w:val="24"/>
        </w:rPr>
      </w:pPr>
      <w:r>
        <w:rPr>
          <w:rFonts w:hint="eastAsia"/>
          <w:b w:val="0"/>
          <w:bCs w:val="0"/>
          <w:sz w:val="24"/>
          <w:szCs w:val="24"/>
        </w:rPr>
        <w:t>按照人行道、轻交通、中交通、重交通、特重和极重交通五个等级输入设计标准。至少包括：空隙率、矿料间隙率、沥青饱和度、</w:t>
      </w:r>
      <w:proofErr w:type="gramStart"/>
      <w:r>
        <w:rPr>
          <w:rFonts w:hint="eastAsia"/>
          <w:b w:val="0"/>
          <w:bCs w:val="0"/>
          <w:sz w:val="24"/>
          <w:szCs w:val="24"/>
        </w:rPr>
        <w:t>粉胶比</w:t>
      </w:r>
      <w:proofErr w:type="gramEnd"/>
      <w:r>
        <w:rPr>
          <w:rFonts w:hint="eastAsia"/>
          <w:b w:val="0"/>
          <w:bCs w:val="0"/>
          <w:sz w:val="24"/>
          <w:szCs w:val="24"/>
        </w:rPr>
        <w:t>和沥青膜厚度。并设置性能检验技术要求指标，至少包括：动稳定度、冻融劈裂抗拉强度比、浸水马歇尔残留稳定度、低温弯曲破坏应变、</w:t>
      </w:r>
      <w:proofErr w:type="gramStart"/>
      <w:r>
        <w:rPr>
          <w:rFonts w:hint="eastAsia"/>
          <w:b w:val="0"/>
          <w:bCs w:val="0"/>
          <w:sz w:val="24"/>
          <w:szCs w:val="24"/>
        </w:rPr>
        <w:t>沥青析漏损失</w:t>
      </w:r>
      <w:proofErr w:type="gramEnd"/>
      <w:r>
        <w:rPr>
          <w:rFonts w:hint="eastAsia"/>
          <w:b w:val="0"/>
          <w:bCs w:val="0"/>
          <w:sz w:val="24"/>
          <w:szCs w:val="24"/>
        </w:rPr>
        <w:t>、飞散损失、渗水系数和汉堡车辙永久变形量。</w:t>
      </w:r>
    </w:p>
    <w:p w:rsidR="003609E1" w:rsidRDefault="003609E1" w:rsidP="003609E1">
      <w:pPr>
        <w:spacing w:line="440" w:lineRule="exact"/>
        <w:ind w:firstLineChars="228" w:firstLine="547"/>
        <w:rPr>
          <w:rFonts w:hint="eastAsia"/>
          <w:b w:val="0"/>
          <w:bCs w:val="0"/>
          <w:sz w:val="24"/>
          <w:szCs w:val="24"/>
        </w:rPr>
      </w:pPr>
      <w:r>
        <w:rPr>
          <w:rFonts w:hint="eastAsia"/>
          <w:b w:val="0"/>
          <w:bCs w:val="0"/>
          <w:sz w:val="24"/>
          <w:szCs w:val="24"/>
        </w:rPr>
        <w:t>可进行原材料检测、配合比设计、施工质量管理。</w:t>
      </w:r>
    </w:p>
    <w:p w:rsidR="003609E1" w:rsidRDefault="003609E1" w:rsidP="003609E1">
      <w:pPr>
        <w:spacing w:line="440" w:lineRule="exact"/>
        <w:ind w:firstLineChars="228" w:firstLine="547"/>
        <w:rPr>
          <w:rFonts w:hint="eastAsia"/>
          <w:b w:val="0"/>
          <w:bCs w:val="0"/>
          <w:sz w:val="24"/>
          <w:szCs w:val="24"/>
        </w:rPr>
      </w:pPr>
      <w:r>
        <w:rPr>
          <w:rFonts w:hint="eastAsia"/>
          <w:b w:val="0"/>
          <w:bCs w:val="0"/>
          <w:sz w:val="24"/>
          <w:szCs w:val="24"/>
        </w:rPr>
        <w:t>(5)平台易用性要求：路面结构层组合设计和沥青混合料配合比设计软件通过云平台服务器进行计算，不受用户计算机处理性能的限制，无论在办公室或施工现场均可以使用该系统平台快速完成设计和试算验证。</w:t>
      </w:r>
    </w:p>
    <w:p w:rsidR="003609E1" w:rsidRDefault="003609E1" w:rsidP="003609E1">
      <w:pPr>
        <w:spacing w:line="440" w:lineRule="exact"/>
        <w:ind w:firstLineChars="228" w:firstLine="547"/>
        <w:rPr>
          <w:rFonts w:hint="eastAsia"/>
          <w:b w:val="0"/>
          <w:bCs w:val="0"/>
          <w:sz w:val="24"/>
          <w:szCs w:val="24"/>
        </w:rPr>
      </w:pPr>
      <w:r>
        <w:rPr>
          <w:rFonts w:hint="eastAsia"/>
          <w:b w:val="0"/>
          <w:bCs w:val="0"/>
          <w:sz w:val="24"/>
          <w:szCs w:val="24"/>
        </w:rPr>
        <w:t>(6)平台专业性要求：路面结构层组合设计和沥青混合料配合比设计平台，以及路面材料参数测试及性能验证平台均应由技术成熟，有丰富行业经验的供应商提供。投标人应介绍说明供货方的背景、规模、技术实力，产品在市场上的保有量等信息作为证明材料。</w:t>
      </w:r>
    </w:p>
    <w:p w:rsidR="003609E1" w:rsidRDefault="003609E1" w:rsidP="003609E1">
      <w:pPr>
        <w:spacing w:line="440" w:lineRule="exact"/>
        <w:ind w:firstLineChars="114" w:firstLine="275"/>
        <w:rPr>
          <w:rFonts w:hint="eastAsia"/>
          <w:sz w:val="24"/>
          <w:szCs w:val="24"/>
        </w:rPr>
      </w:pPr>
      <w:r>
        <w:rPr>
          <w:rFonts w:hint="eastAsia"/>
          <w:sz w:val="24"/>
          <w:szCs w:val="24"/>
        </w:rPr>
        <w:t>4.5无人机及控制组成系统技术参数</w:t>
      </w:r>
    </w:p>
    <w:p w:rsidR="003609E1" w:rsidRDefault="003609E1" w:rsidP="003609E1">
      <w:pPr>
        <w:spacing w:line="440" w:lineRule="exact"/>
        <w:ind w:firstLineChars="228" w:firstLine="547"/>
        <w:rPr>
          <w:rFonts w:hint="eastAsia"/>
          <w:b w:val="0"/>
          <w:bCs w:val="0"/>
          <w:sz w:val="24"/>
          <w:szCs w:val="24"/>
        </w:rPr>
      </w:pPr>
      <w:r>
        <w:rPr>
          <w:rFonts w:hint="eastAsia"/>
          <w:b w:val="0"/>
          <w:bCs w:val="0"/>
          <w:sz w:val="24"/>
          <w:szCs w:val="24"/>
        </w:rPr>
        <w:t>(1)飞行器参数如下：</w:t>
      </w:r>
    </w:p>
    <w:p w:rsidR="003609E1" w:rsidRDefault="003609E1" w:rsidP="003609E1">
      <w:pPr>
        <w:spacing w:line="440" w:lineRule="exact"/>
        <w:ind w:firstLineChars="200" w:firstLine="480"/>
        <w:rPr>
          <w:rFonts w:hint="eastAsia"/>
          <w:b w:val="0"/>
          <w:bCs w:val="0"/>
          <w:sz w:val="24"/>
          <w:szCs w:val="24"/>
        </w:rPr>
      </w:pPr>
      <w:r>
        <w:rPr>
          <w:rFonts w:hint="eastAsia"/>
          <w:b w:val="0"/>
          <w:bCs w:val="0"/>
          <w:sz w:val="24"/>
          <w:szCs w:val="24"/>
        </w:rPr>
        <w:t>对称电机轴距</w:t>
      </w:r>
      <w:r>
        <w:rPr>
          <w:rFonts w:hint="eastAsia"/>
          <w:b w:val="0"/>
          <w:bCs w:val="0"/>
          <w:sz w:val="24"/>
          <w:szCs w:val="24"/>
        </w:rPr>
        <w:tab/>
        <w:t>≤900mm；外包装箱尺寸</w:t>
      </w:r>
      <w:r>
        <w:rPr>
          <w:rFonts w:hint="eastAsia"/>
          <w:b w:val="0"/>
          <w:bCs w:val="0"/>
          <w:sz w:val="24"/>
          <w:szCs w:val="24"/>
        </w:rPr>
        <w:tab/>
        <w:t>≤800mm×600mm×400mm</w:t>
      </w:r>
    </w:p>
    <w:p w:rsidR="003609E1" w:rsidRDefault="003609E1" w:rsidP="003609E1">
      <w:pPr>
        <w:spacing w:line="440" w:lineRule="exact"/>
        <w:ind w:firstLineChars="200" w:firstLine="480"/>
        <w:rPr>
          <w:rFonts w:hint="eastAsia"/>
          <w:b w:val="0"/>
          <w:bCs w:val="0"/>
          <w:sz w:val="24"/>
          <w:szCs w:val="24"/>
        </w:rPr>
      </w:pPr>
      <w:r>
        <w:rPr>
          <w:rFonts w:hint="eastAsia"/>
          <w:b w:val="0"/>
          <w:bCs w:val="0"/>
          <w:sz w:val="24"/>
          <w:szCs w:val="24"/>
        </w:rPr>
        <w:t>外形尺寸（折叠，包含桨叶）</w:t>
      </w:r>
      <w:r>
        <w:rPr>
          <w:rFonts w:hint="eastAsia"/>
          <w:b w:val="0"/>
          <w:bCs w:val="0"/>
          <w:sz w:val="24"/>
          <w:szCs w:val="24"/>
        </w:rPr>
        <w:tab/>
        <w:t>≤450mm×450mm×450mm；最大起飞重量</w:t>
      </w:r>
      <w:r>
        <w:rPr>
          <w:rFonts w:hint="eastAsia"/>
          <w:b w:val="0"/>
          <w:bCs w:val="0"/>
          <w:sz w:val="24"/>
          <w:szCs w:val="24"/>
        </w:rPr>
        <w:tab/>
        <w:t>≤9kg</w:t>
      </w:r>
    </w:p>
    <w:p w:rsidR="003609E1" w:rsidRDefault="003609E1" w:rsidP="003609E1">
      <w:pPr>
        <w:spacing w:line="440" w:lineRule="exact"/>
        <w:ind w:firstLineChars="200" w:firstLine="480"/>
        <w:rPr>
          <w:rFonts w:hint="eastAsia"/>
          <w:b w:val="0"/>
          <w:bCs w:val="0"/>
          <w:sz w:val="24"/>
          <w:szCs w:val="24"/>
        </w:rPr>
      </w:pPr>
      <w:r>
        <w:rPr>
          <w:rFonts w:hint="eastAsia"/>
          <w:b w:val="0"/>
          <w:bCs w:val="0"/>
          <w:sz w:val="24"/>
          <w:szCs w:val="24"/>
        </w:rPr>
        <w:t>最大额外负载</w:t>
      </w:r>
      <w:r>
        <w:rPr>
          <w:rFonts w:hint="eastAsia"/>
          <w:b w:val="0"/>
          <w:bCs w:val="0"/>
          <w:sz w:val="24"/>
          <w:szCs w:val="24"/>
        </w:rPr>
        <w:tab/>
        <w:t>≥2.5kg</w:t>
      </w:r>
    </w:p>
    <w:p w:rsidR="003609E1" w:rsidRDefault="003609E1" w:rsidP="003609E1">
      <w:pPr>
        <w:spacing w:line="440" w:lineRule="exact"/>
        <w:ind w:firstLineChars="200" w:firstLine="480"/>
        <w:rPr>
          <w:rFonts w:hint="eastAsia"/>
          <w:b w:val="0"/>
          <w:bCs w:val="0"/>
          <w:sz w:val="24"/>
          <w:szCs w:val="24"/>
        </w:rPr>
      </w:pPr>
      <w:r>
        <w:rPr>
          <w:rFonts w:hint="eastAsia"/>
          <w:b w:val="0"/>
          <w:bCs w:val="0"/>
          <w:sz w:val="24"/>
          <w:szCs w:val="24"/>
        </w:rPr>
        <w:t>GPS定位悬停精度绝对值</w:t>
      </w:r>
      <w:r>
        <w:rPr>
          <w:rFonts w:hint="eastAsia"/>
          <w:b w:val="0"/>
          <w:bCs w:val="0"/>
          <w:sz w:val="24"/>
          <w:szCs w:val="24"/>
        </w:rPr>
        <w:tab/>
        <w:t>垂直≤0.5 m，水平≤1.5 m；视觉定位悬停精度绝对值</w:t>
      </w:r>
      <w:r>
        <w:rPr>
          <w:rFonts w:hint="eastAsia"/>
          <w:b w:val="0"/>
          <w:bCs w:val="0"/>
          <w:sz w:val="24"/>
          <w:szCs w:val="24"/>
        </w:rPr>
        <w:tab/>
        <w:t>垂直≤0.1 m，水平≤0.3 m</w:t>
      </w:r>
    </w:p>
    <w:p w:rsidR="003609E1" w:rsidRDefault="003609E1" w:rsidP="003609E1">
      <w:pPr>
        <w:spacing w:line="440" w:lineRule="exact"/>
        <w:ind w:firstLineChars="200" w:firstLine="480"/>
        <w:rPr>
          <w:rFonts w:hint="eastAsia"/>
          <w:b w:val="0"/>
          <w:bCs w:val="0"/>
          <w:sz w:val="24"/>
          <w:szCs w:val="24"/>
        </w:rPr>
      </w:pPr>
      <w:r>
        <w:rPr>
          <w:rFonts w:hint="eastAsia"/>
          <w:b w:val="0"/>
          <w:bCs w:val="0"/>
          <w:sz w:val="24"/>
          <w:szCs w:val="24"/>
        </w:rPr>
        <w:t>GNSS系统</w:t>
      </w:r>
      <w:r>
        <w:rPr>
          <w:rFonts w:hint="eastAsia"/>
          <w:b w:val="0"/>
          <w:bCs w:val="0"/>
          <w:sz w:val="24"/>
          <w:szCs w:val="24"/>
        </w:rPr>
        <w:tab/>
        <w:t>支持GPS、GLONASS、BEIDOU、GALILEO四种导航系统</w:t>
      </w:r>
    </w:p>
    <w:p w:rsidR="003609E1" w:rsidRDefault="003609E1" w:rsidP="003609E1">
      <w:pPr>
        <w:spacing w:line="440" w:lineRule="exact"/>
        <w:ind w:firstLineChars="200" w:firstLine="480"/>
        <w:rPr>
          <w:rFonts w:hint="eastAsia"/>
          <w:b w:val="0"/>
          <w:bCs w:val="0"/>
          <w:sz w:val="24"/>
          <w:szCs w:val="24"/>
        </w:rPr>
      </w:pPr>
      <w:r>
        <w:rPr>
          <w:rFonts w:hint="eastAsia"/>
          <w:b w:val="0"/>
          <w:bCs w:val="0"/>
          <w:sz w:val="24"/>
          <w:szCs w:val="24"/>
        </w:rPr>
        <w:t>RTK模式悬停精度</w:t>
      </w:r>
      <w:r>
        <w:rPr>
          <w:rFonts w:hint="eastAsia"/>
          <w:b w:val="0"/>
          <w:bCs w:val="0"/>
          <w:sz w:val="24"/>
          <w:szCs w:val="24"/>
        </w:rPr>
        <w:tab/>
        <w:t>"RTK模式下飞行器悬停精度满足：垂直≤±0.1 m，水平≤±0.2 m"</w:t>
      </w:r>
    </w:p>
    <w:p w:rsidR="003609E1" w:rsidRDefault="003609E1" w:rsidP="003609E1">
      <w:pPr>
        <w:spacing w:line="440" w:lineRule="exact"/>
        <w:ind w:firstLineChars="200" w:firstLine="480"/>
        <w:rPr>
          <w:rFonts w:hint="eastAsia"/>
          <w:b w:val="0"/>
          <w:bCs w:val="0"/>
          <w:sz w:val="24"/>
          <w:szCs w:val="24"/>
        </w:rPr>
      </w:pPr>
      <w:r>
        <w:rPr>
          <w:rFonts w:hint="eastAsia"/>
          <w:b w:val="0"/>
          <w:bCs w:val="0"/>
          <w:sz w:val="24"/>
          <w:szCs w:val="24"/>
        </w:rPr>
        <w:t>最大上升速度</w:t>
      </w:r>
      <w:r>
        <w:rPr>
          <w:rFonts w:hint="eastAsia"/>
          <w:b w:val="0"/>
          <w:bCs w:val="0"/>
          <w:sz w:val="24"/>
          <w:szCs w:val="24"/>
        </w:rPr>
        <w:tab/>
        <w:t>≥6 m/s，最大下降速度</w:t>
      </w:r>
      <w:r>
        <w:rPr>
          <w:rFonts w:hint="eastAsia"/>
          <w:b w:val="0"/>
          <w:bCs w:val="0"/>
          <w:sz w:val="24"/>
          <w:szCs w:val="24"/>
        </w:rPr>
        <w:tab/>
        <w:t>≥5 m/s，最大倾斜下降速度</w:t>
      </w:r>
      <w:r>
        <w:rPr>
          <w:rFonts w:hint="eastAsia"/>
          <w:b w:val="0"/>
          <w:bCs w:val="0"/>
          <w:sz w:val="24"/>
          <w:szCs w:val="24"/>
        </w:rPr>
        <w:tab/>
        <w:t>≥7 m/s，最大水平飞行速度</w:t>
      </w:r>
      <w:r>
        <w:rPr>
          <w:rFonts w:hint="eastAsia"/>
          <w:b w:val="0"/>
          <w:bCs w:val="0"/>
          <w:sz w:val="24"/>
          <w:szCs w:val="24"/>
        </w:rPr>
        <w:tab/>
        <w:t>≥20 m/s</w:t>
      </w:r>
    </w:p>
    <w:p w:rsidR="003609E1" w:rsidRDefault="003609E1" w:rsidP="003609E1">
      <w:pPr>
        <w:spacing w:line="440" w:lineRule="exact"/>
        <w:ind w:firstLineChars="200" w:firstLine="480"/>
        <w:rPr>
          <w:rFonts w:hint="eastAsia"/>
          <w:b w:val="0"/>
          <w:bCs w:val="0"/>
          <w:sz w:val="24"/>
          <w:szCs w:val="24"/>
        </w:rPr>
      </w:pPr>
      <w:r>
        <w:rPr>
          <w:rFonts w:hint="eastAsia"/>
          <w:b w:val="0"/>
          <w:bCs w:val="0"/>
          <w:sz w:val="24"/>
          <w:szCs w:val="24"/>
        </w:rPr>
        <w:t>最大飞行时间（空载）</w:t>
      </w:r>
      <w:r>
        <w:rPr>
          <w:rFonts w:hint="eastAsia"/>
          <w:b w:val="0"/>
          <w:bCs w:val="0"/>
          <w:sz w:val="24"/>
          <w:szCs w:val="24"/>
        </w:rPr>
        <w:tab/>
        <w:t>≥55分钟；工作环境温度</w:t>
      </w:r>
      <w:r>
        <w:rPr>
          <w:rFonts w:hint="eastAsia"/>
          <w:b w:val="0"/>
          <w:bCs w:val="0"/>
          <w:sz w:val="24"/>
          <w:szCs w:val="24"/>
        </w:rPr>
        <w:tab/>
        <w:t>-20°C 至 50° C</w:t>
      </w:r>
    </w:p>
    <w:p w:rsidR="003609E1" w:rsidRDefault="003609E1" w:rsidP="003609E1">
      <w:pPr>
        <w:spacing w:line="440" w:lineRule="exact"/>
        <w:ind w:firstLineChars="200" w:firstLine="480"/>
        <w:rPr>
          <w:rFonts w:hint="eastAsia"/>
          <w:b w:val="0"/>
          <w:bCs w:val="0"/>
          <w:sz w:val="24"/>
          <w:szCs w:val="24"/>
        </w:rPr>
      </w:pPr>
      <w:r>
        <w:rPr>
          <w:rFonts w:hint="eastAsia"/>
          <w:b w:val="0"/>
          <w:bCs w:val="0"/>
          <w:sz w:val="24"/>
          <w:szCs w:val="24"/>
        </w:rPr>
        <w:t>视觉系统</w:t>
      </w:r>
      <w:r>
        <w:rPr>
          <w:rFonts w:hint="eastAsia"/>
          <w:b w:val="0"/>
          <w:bCs w:val="0"/>
          <w:sz w:val="24"/>
          <w:szCs w:val="24"/>
        </w:rPr>
        <w:tab/>
        <w:t>飞行器的前、后、上、下、左、右均具备双目视觉系统。探测到</w:t>
      </w:r>
      <w:r>
        <w:rPr>
          <w:rFonts w:hint="eastAsia"/>
          <w:b w:val="0"/>
          <w:bCs w:val="0"/>
          <w:sz w:val="24"/>
          <w:szCs w:val="24"/>
        </w:rPr>
        <w:lastRenderedPageBreak/>
        <w:t>附近障碍物时，飞行器能通过地面站软件发出警示信息；距离障碍物距离较近时，飞行器能主动刹停。</w:t>
      </w:r>
    </w:p>
    <w:p w:rsidR="003609E1" w:rsidRDefault="003609E1" w:rsidP="003609E1">
      <w:pPr>
        <w:spacing w:line="440" w:lineRule="exact"/>
        <w:ind w:firstLineChars="200" w:firstLine="480"/>
        <w:rPr>
          <w:rFonts w:hint="eastAsia"/>
          <w:b w:val="0"/>
          <w:bCs w:val="0"/>
          <w:sz w:val="24"/>
          <w:szCs w:val="24"/>
        </w:rPr>
      </w:pPr>
      <w:r>
        <w:rPr>
          <w:rFonts w:hint="eastAsia"/>
          <w:b w:val="0"/>
          <w:bCs w:val="0"/>
          <w:sz w:val="24"/>
          <w:szCs w:val="24"/>
        </w:rPr>
        <w:t>传感器冗余</w:t>
      </w:r>
      <w:r>
        <w:rPr>
          <w:rFonts w:hint="eastAsia"/>
          <w:b w:val="0"/>
          <w:bCs w:val="0"/>
          <w:sz w:val="24"/>
          <w:szCs w:val="24"/>
        </w:rPr>
        <w:tab/>
        <w:t>飞行器具备双IMU（惯性测量单元）、双气压计、双指南针冗余</w:t>
      </w:r>
    </w:p>
    <w:p w:rsidR="003609E1" w:rsidRDefault="003609E1" w:rsidP="003609E1">
      <w:pPr>
        <w:spacing w:line="440" w:lineRule="exact"/>
        <w:ind w:firstLineChars="200" w:firstLine="480"/>
        <w:rPr>
          <w:rFonts w:hint="eastAsia"/>
          <w:b w:val="0"/>
          <w:bCs w:val="0"/>
          <w:sz w:val="24"/>
          <w:szCs w:val="24"/>
        </w:rPr>
      </w:pPr>
      <w:r>
        <w:rPr>
          <w:rFonts w:hint="eastAsia"/>
          <w:b w:val="0"/>
          <w:bCs w:val="0"/>
          <w:sz w:val="24"/>
          <w:szCs w:val="24"/>
        </w:rPr>
        <w:t>FPV摄像头</w:t>
      </w:r>
      <w:r>
        <w:rPr>
          <w:rFonts w:hint="eastAsia"/>
          <w:b w:val="0"/>
          <w:bCs w:val="0"/>
          <w:sz w:val="24"/>
          <w:szCs w:val="24"/>
        </w:rPr>
        <w:tab/>
        <w:t>飞行器配置FPV摄像头，画面分辨率不低于720p</w:t>
      </w:r>
    </w:p>
    <w:p w:rsidR="003609E1" w:rsidRDefault="003609E1" w:rsidP="003609E1">
      <w:pPr>
        <w:spacing w:line="440" w:lineRule="exact"/>
        <w:ind w:firstLineChars="200" w:firstLine="480"/>
        <w:rPr>
          <w:rFonts w:hint="eastAsia"/>
          <w:b w:val="0"/>
          <w:bCs w:val="0"/>
          <w:sz w:val="24"/>
          <w:szCs w:val="24"/>
        </w:rPr>
      </w:pPr>
      <w:r>
        <w:rPr>
          <w:rFonts w:hint="eastAsia"/>
          <w:b w:val="0"/>
          <w:bCs w:val="0"/>
          <w:sz w:val="24"/>
          <w:szCs w:val="24"/>
        </w:rPr>
        <w:t>下</w:t>
      </w:r>
      <w:proofErr w:type="gramStart"/>
      <w:r>
        <w:rPr>
          <w:rFonts w:hint="eastAsia"/>
          <w:b w:val="0"/>
          <w:bCs w:val="0"/>
          <w:sz w:val="24"/>
          <w:szCs w:val="24"/>
        </w:rPr>
        <w:t>置双云台</w:t>
      </w:r>
      <w:proofErr w:type="gramEnd"/>
      <w:r>
        <w:rPr>
          <w:rFonts w:hint="eastAsia"/>
          <w:b w:val="0"/>
          <w:bCs w:val="0"/>
          <w:sz w:val="24"/>
          <w:szCs w:val="24"/>
        </w:rPr>
        <w:tab/>
        <w:t>飞行器支持配置并同时使用两个</w:t>
      </w:r>
      <w:proofErr w:type="gramStart"/>
      <w:r>
        <w:rPr>
          <w:rFonts w:hint="eastAsia"/>
          <w:b w:val="0"/>
          <w:bCs w:val="0"/>
          <w:sz w:val="24"/>
          <w:szCs w:val="24"/>
        </w:rPr>
        <w:t>下置云台</w:t>
      </w:r>
      <w:proofErr w:type="gramEnd"/>
      <w:r>
        <w:rPr>
          <w:rFonts w:hint="eastAsia"/>
          <w:b w:val="0"/>
          <w:bCs w:val="0"/>
          <w:sz w:val="24"/>
          <w:szCs w:val="24"/>
        </w:rPr>
        <w:t>相机</w:t>
      </w:r>
    </w:p>
    <w:p w:rsidR="003609E1" w:rsidRDefault="003609E1" w:rsidP="003609E1">
      <w:pPr>
        <w:spacing w:line="440" w:lineRule="exact"/>
        <w:ind w:firstLineChars="200" w:firstLine="480"/>
        <w:rPr>
          <w:rFonts w:hint="eastAsia"/>
          <w:b w:val="0"/>
          <w:bCs w:val="0"/>
          <w:sz w:val="24"/>
          <w:szCs w:val="24"/>
        </w:rPr>
      </w:pPr>
      <w:proofErr w:type="gramStart"/>
      <w:r>
        <w:rPr>
          <w:rFonts w:hint="eastAsia"/>
          <w:b w:val="0"/>
          <w:bCs w:val="0"/>
          <w:sz w:val="24"/>
          <w:szCs w:val="24"/>
        </w:rPr>
        <w:t>上置云台</w:t>
      </w:r>
      <w:proofErr w:type="gramEnd"/>
      <w:r>
        <w:rPr>
          <w:rFonts w:hint="eastAsia"/>
          <w:b w:val="0"/>
          <w:bCs w:val="0"/>
          <w:sz w:val="24"/>
          <w:szCs w:val="24"/>
        </w:rPr>
        <w:tab/>
        <w:t>支持通过支架在飞行器顶部挂载云台相机</w:t>
      </w:r>
    </w:p>
    <w:p w:rsidR="003609E1" w:rsidRDefault="003609E1" w:rsidP="003609E1">
      <w:pPr>
        <w:spacing w:line="440" w:lineRule="exact"/>
        <w:ind w:firstLineChars="200" w:firstLine="480"/>
        <w:rPr>
          <w:rFonts w:hint="eastAsia"/>
          <w:b w:val="0"/>
          <w:bCs w:val="0"/>
          <w:sz w:val="24"/>
          <w:szCs w:val="24"/>
        </w:rPr>
      </w:pPr>
      <w:proofErr w:type="gramStart"/>
      <w:r>
        <w:rPr>
          <w:rFonts w:hint="eastAsia"/>
          <w:b w:val="0"/>
          <w:bCs w:val="0"/>
          <w:sz w:val="24"/>
          <w:szCs w:val="24"/>
        </w:rPr>
        <w:t>图传分辨率</w:t>
      </w:r>
      <w:proofErr w:type="gramEnd"/>
      <w:r>
        <w:rPr>
          <w:rFonts w:hint="eastAsia"/>
          <w:b w:val="0"/>
          <w:bCs w:val="0"/>
          <w:sz w:val="24"/>
          <w:szCs w:val="24"/>
        </w:rPr>
        <w:tab/>
        <w:t>支持1080p高清图传</w:t>
      </w:r>
    </w:p>
    <w:p w:rsidR="003609E1" w:rsidRDefault="003609E1" w:rsidP="003609E1">
      <w:pPr>
        <w:spacing w:line="440" w:lineRule="exact"/>
        <w:ind w:firstLineChars="200" w:firstLine="480"/>
        <w:rPr>
          <w:rFonts w:hint="eastAsia"/>
          <w:b w:val="0"/>
          <w:bCs w:val="0"/>
          <w:sz w:val="24"/>
          <w:szCs w:val="24"/>
        </w:rPr>
      </w:pPr>
      <w:r>
        <w:rPr>
          <w:rFonts w:hint="eastAsia"/>
          <w:b w:val="0"/>
          <w:bCs w:val="0"/>
          <w:sz w:val="24"/>
          <w:szCs w:val="24"/>
        </w:rPr>
        <w:t>双信号控制传输</w:t>
      </w:r>
      <w:r>
        <w:rPr>
          <w:rFonts w:hint="eastAsia"/>
          <w:b w:val="0"/>
          <w:bCs w:val="0"/>
          <w:sz w:val="24"/>
          <w:szCs w:val="24"/>
        </w:rPr>
        <w:tab/>
        <w:t>支持2.4GHz和5.8GHz双频通信，当其中一个信道阻塞时，飞行器应能切换到另一个信道通信</w:t>
      </w:r>
    </w:p>
    <w:p w:rsidR="003609E1" w:rsidRDefault="003609E1" w:rsidP="003609E1">
      <w:pPr>
        <w:spacing w:line="440" w:lineRule="exact"/>
        <w:ind w:firstLineChars="200" w:firstLine="480"/>
        <w:rPr>
          <w:rFonts w:hint="eastAsia"/>
          <w:b w:val="0"/>
          <w:bCs w:val="0"/>
          <w:sz w:val="24"/>
          <w:szCs w:val="24"/>
        </w:rPr>
      </w:pPr>
      <w:r>
        <w:rPr>
          <w:rFonts w:hint="eastAsia"/>
          <w:b w:val="0"/>
          <w:bCs w:val="0"/>
          <w:sz w:val="24"/>
          <w:szCs w:val="24"/>
        </w:rPr>
        <w:t>遥控器</w:t>
      </w:r>
      <w:r>
        <w:rPr>
          <w:rFonts w:hint="eastAsia"/>
          <w:b w:val="0"/>
          <w:bCs w:val="0"/>
          <w:sz w:val="24"/>
          <w:szCs w:val="24"/>
        </w:rPr>
        <w:tab/>
      </w:r>
    </w:p>
    <w:p w:rsidR="003609E1" w:rsidRDefault="003609E1" w:rsidP="003609E1">
      <w:pPr>
        <w:spacing w:line="440" w:lineRule="exact"/>
        <w:ind w:firstLineChars="200" w:firstLine="480"/>
        <w:rPr>
          <w:rFonts w:hint="eastAsia"/>
          <w:b w:val="0"/>
          <w:bCs w:val="0"/>
          <w:sz w:val="24"/>
          <w:szCs w:val="24"/>
        </w:rPr>
      </w:pPr>
      <w:r>
        <w:rPr>
          <w:rFonts w:hint="eastAsia"/>
          <w:b w:val="0"/>
          <w:bCs w:val="0"/>
          <w:sz w:val="24"/>
          <w:szCs w:val="24"/>
        </w:rPr>
        <w:t>遥控器</w:t>
      </w:r>
      <w:r>
        <w:rPr>
          <w:rFonts w:hint="eastAsia"/>
          <w:b w:val="0"/>
          <w:bCs w:val="0"/>
          <w:sz w:val="24"/>
          <w:szCs w:val="24"/>
        </w:rPr>
        <w:tab/>
        <w:t>支持同时接收FPV镜头和主相机的两路画面；</w:t>
      </w:r>
    </w:p>
    <w:p w:rsidR="003609E1" w:rsidRDefault="003609E1" w:rsidP="003609E1">
      <w:pPr>
        <w:spacing w:line="440" w:lineRule="exact"/>
        <w:ind w:firstLineChars="228" w:firstLine="549"/>
        <w:rPr>
          <w:rFonts w:hint="eastAsia"/>
          <w:sz w:val="24"/>
          <w:szCs w:val="24"/>
        </w:rPr>
      </w:pPr>
      <w:r>
        <w:rPr>
          <w:rFonts w:hint="eastAsia"/>
          <w:sz w:val="24"/>
          <w:szCs w:val="24"/>
        </w:rPr>
        <w:t>（2）相机参数如下：</w:t>
      </w:r>
    </w:p>
    <w:p w:rsidR="003609E1" w:rsidRDefault="003609E1" w:rsidP="003609E1">
      <w:pPr>
        <w:spacing w:line="440" w:lineRule="exact"/>
        <w:ind w:firstLineChars="200" w:firstLine="480"/>
        <w:rPr>
          <w:rFonts w:hint="eastAsia"/>
          <w:b w:val="0"/>
          <w:bCs w:val="0"/>
          <w:sz w:val="24"/>
          <w:szCs w:val="24"/>
        </w:rPr>
      </w:pPr>
      <w:r>
        <w:rPr>
          <w:rFonts w:hint="eastAsia"/>
          <w:b w:val="0"/>
          <w:bCs w:val="0"/>
          <w:sz w:val="24"/>
          <w:szCs w:val="24"/>
        </w:rPr>
        <w:t xml:space="preserve">相机机身体积仅 </w:t>
      </w:r>
      <w:proofErr w:type="gramStart"/>
      <w:r>
        <w:rPr>
          <w:rFonts w:hint="eastAsia"/>
          <w:b w:val="0"/>
          <w:bCs w:val="0"/>
          <w:sz w:val="24"/>
          <w:szCs w:val="24"/>
        </w:rPr>
        <w:t>140x140x</w:t>
      </w:r>
      <w:proofErr w:type="gramEnd"/>
      <w:r>
        <w:rPr>
          <w:rFonts w:hint="eastAsia"/>
          <w:b w:val="0"/>
          <w:bCs w:val="0"/>
          <w:sz w:val="24"/>
          <w:szCs w:val="24"/>
        </w:rPr>
        <w:t>80 mm，重量轻至 650 g，有效减少飞行重量，提高作业航时和作业效率。</w:t>
      </w:r>
    </w:p>
    <w:p w:rsidR="003609E1" w:rsidRDefault="003609E1" w:rsidP="003609E1">
      <w:pPr>
        <w:spacing w:line="440" w:lineRule="exact"/>
        <w:ind w:firstLineChars="200" w:firstLine="480"/>
        <w:rPr>
          <w:rFonts w:hint="eastAsia"/>
          <w:b w:val="0"/>
          <w:bCs w:val="0"/>
          <w:sz w:val="24"/>
          <w:szCs w:val="24"/>
        </w:rPr>
      </w:pPr>
      <w:r>
        <w:rPr>
          <w:rFonts w:hint="eastAsia"/>
          <w:b w:val="0"/>
          <w:bCs w:val="0"/>
          <w:sz w:val="24"/>
          <w:szCs w:val="24"/>
        </w:rPr>
        <w:t>独立 POS 数据</w:t>
      </w:r>
    </w:p>
    <w:p w:rsidR="003609E1" w:rsidRDefault="003609E1" w:rsidP="003609E1">
      <w:pPr>
        <w:spacing w:line="440" w:lineRule="exact"/>
        <w:ind w:firstLineChars="200" w:firstLine="480"/>
        <w:rPr>
          <w:rFonts w:hint="eastAsia"/>
          <w:b w:val="0"/>
          <w:bCs w:val="0"/>
          <w:sz w:val="24"/>
          <w:szCs w:val="24"/>
        </w:rPr>
      </w:pPr>
      <w:r>
        <w:rPr>
          <w:rFonts w:hint="eastAsia"/>
          <w:b w:val="0"/>
          <w:bCs w:val="0"/>
          <w:sz w:val="24"/>
          <w:szCs w:val="24"/>
        </w:rPr>
        <w:t>五个镜头独立采集 POS 数据，POS 数据精准至 1 cm，可实现</w:t>
      </w:r>
      <w:proofErr w:type="gramStart"/>
      <w:r>
        <w:rPr>
          <w:rFonts w:hint="eastAsia"/>
          <w:b w:val="0"/>
          <w:bCs w:val="0"/>
          <w:sz w:val="24"/>
          <w:szCs w:val="24"/>
        </w:rPr>
        <w:t>免像控</w:t>
      </w:r>
      <w:proofErr w:type="gramEnd"/>
      <w:r>
        <w:rPr>
          <w:rFonts w:hint="eastAsia"/>
          <w:b w:val="0"/>
          <w:bCs w:val="0"/>
          <w:sz w:val="24"/>
          <w:szCs w:val="24"/>
        </w:rPr>
        <w:t>作业，大幅提高数据精度，提高</w:t>
      </w:r>
      <w:proofErr w:type="gramStart"/>
      <w:r>
        <w:rPr>
          <w:rFonts w:hint="eastAsia"/>
          <w:b w:val="0"/>
          <w:bCs w:val="0"/>
          <w:sz w:val="24"/>
          <w:szCs w:val="24"/>
        </w:rPr>
        <w:t>内外业作业</w:t>
      </w:r>
      <w:proofErr w:type="gramEnd"/>
      <w:r>
        <w:rPr>
          <w:rFonts w:hint="eastAsia"/>
          <w:b w:val="0"/>
          <w:bCs w:val="0"/>
          <w:sz w:val="24"/>
          <w:szCs w:val="24"/>
        </w:rPr>
        <w:t>效率。</w:t>
      </w:r>
    </w:p>
    <w:p w:rsidR="003609E1" w:rsidRDefault="003609E1" w:rsidP="003609E1">
      <w:pPr>
        <w:spacing w:line="440" w:lineRule="exact"/>
        <w:ind w:firstLineChars="200" w:firstLine="480"/>
        <w:rPr>
          <w:rFonts w:hint="eastAsia"/>
          <w:b w:val="0"/>
          <w:bCs w:val="0"/>
          <w:sz w:val="24"/>
          <w:szCs w:val="24"/>
        </w:rPr>
      </w:pPr>
      <w:r>
        <w:rPr>
          <w:rFonts w:hint="eastAsia"/>
          <w:b w:val="0"/>
          <w:bCs w:val="0"/>
          <w:sz w:val="24"/>
          <w:szCs w:val="24"/>
        </w:rPr>
        <w:t>双重畸变检校</w:t>
      </w:r>
    </w:p>
    <w:p w:rsidR="003609E1" w:rsidRDefault="003609E1" w:rsidP="003609E1">
      <w:pPr>
        <w:spacing w:line="440" w:lineRule="exact"/>
        <w:ind w:firstLineChars="200" w:firstLine="480"/>
        <w:rPr>
          <w:rFonts w:hint="eastAsia"/>
          <w:b w:val="0"/>
          <w:bCs w:val="0"/>
          <w:sz w:val="24"/>
          <w:szCs w:val="24"/>
        </w:rPr>
      </w:pPr>
      <w:r>
        <w:rPr>
          <w:rFonts w:hint="eastAsia"/>
          <w:b w:val="0"/>
          <w:bCs w:val="0"/>
          <w:sz w:val="24"/>
          <w:szCs w:val="24"/>
        </w:rPr>
        <w:t>相机出厂经过双重（室内/室外）精密测绘标定，检校计算并验证相机畸变参数达到测绘</w:t>
      </w:r>
      <w:proofErr w:type="gramStart"/>
      <w:r>
        <w:rPr>
          <w:rFonts w:hint="eastAsia"/>
          <w:b w:val="0"/>
          <w:bCs w:val="0"/>
          <w:sz w:val="24"/>
          <w:szCs w:val="24"/>
        </w:rPr>
        <w:t>免像控</w:t>
      </w:r>
      <w:proofErr w:type="gramEnd"/>
      <w:r>
        <w:rPr>
          <w:rFonts w:hint="eastAsia"/>
          <w:b w:val="0"/>
          <w:bCs w:val="0"/>
          <w:sz w:val="24"/>
          <w:szCs w:val="24"/>
        </w:rPr>
        <w:t>要求，相机在供电、RTK 信号连接、数据传输、图像传输等方面与无人机无缝集成。</w:t>
      </w:r>
    </w:p>
    <w:p w:rsidR="003609E1" w:rsidRDefault="003609E1" w:rsidP="003609E1">
      <w:pPr>
        <w:spacing w:line="440" w:lineRule="exact"/>
        <w:ind w:firstLineChars="114" w:firstLine="275"/>
        <w:rPr>
          <w:rFonts w:hint="eastAsia"/>
          <w:sz w:val="24"/>
          <w:szCs w:val="24"/>
        </w:rPr>
      </w:pPr>
      <w:r>
        <w:rPr>
          <w:rFonts w:hint="eastAsia"/>
          <w:sz w:val="24"/>
          <w:szCs w:val="24"/>
        </w:rPr>
        <w:t>4.6 测量工作站技术参数</w:t>
      </w:r>
    </w:p>
    <w:p w:rsidR="003609E1" w:rsidRDefault="003609E1" w:rsidP="003609E1">
      <w:pPr>
        <w:spacing w:line="440" w:lineRule="exact"/>
        <w:ind w:firstLineChars="228" w:firstLine="547"/>
        <w:rPr>
          <w:rFonts w:hint="eastAsia"/>
          <w:b w:val="0"/>
          <w:bCs w:val="0"/>
          <w:sz w:val="24"/>
          <w:szCs w:val="24"/>
        </w:rPr>
      </w:pPr>
      <w:r>
        <w:rPr>
          <w:rFonts w:hint="eastAsia"/>
          <w:b w:val="0"/>
          <w:bCs w:val="0"/>
          <w:sz w:val="24"/>
          <w:szCs w:val="24"/>
        </w:rPr>
        <w:t>（1）基本参数：1）信号跟踪：336通道  ；  2）初始化时间：小于10秒；3）工作时间：静态模式大于30小时；动态模式大于15小时</w:t>
      </w:r>
    </w:p>
    <w:p w:rsidR="003609E1" w:rsidRDefault="003609E1" w:rsidP="003609E1">
      <w:pPr>
        <w:spacing w:line="440" w:lineRule="exact"/>
        <w:ind w:firstLineChars="228" w:firstLine="547"/>
        <w:rPr>
          <w:rFonts w:hint="eastAsia"/>
          <w:b w:val="0"/>
          <w:bCs w:val="0"/>
          <w:sz w:val="24"/>
          <w:szCs w:val="24"/>
        </w:rPr>
      </w:pPr>
      <w:r>
        <w:rPr>
          <w:rFonts w:hint="eastAsia"/>
          <w:b w:val="0"/>
          <w:bCs w:val="0"/>
          <w:sz w:val="24"/>
          <w:szCs w:val="24"/>
        </w:rPr>
        <w:t xml:space="preserve">（2）精度参数：1）码差分GNSS定位平面精度： 0.25 m + 1 </w:t>
      </w:r>
      <w:proofErr w:type="spellStart"/>
      <w:r>
        <w:rPr>
          <w:rFonts w:hint="eastAsia"/>
          <w:b w:val="0"/>
          <w:bCs w:val="0"/>
          <w:sz w:val="24"/>
          <w:szCs w:val="24"/>
        </w:rPr>
        <w:t>ppm</w:t>
      </w:r>
      <w:proofErr w:type="spellEnd"/>
      <w:r>
        <w:rPr>
          <w:rFonts w:hint="eastAsia"/>
          <w:b w:val="0"/>
          <w:bCs w:val="0"/>
          <w:sz w:val="24"/>
          <w:szCs w:val="24"/>
        </w:rPr>
        <w:t xml:space="preserve"> RMS；2）码差分GNSS定位垂直精度：0.50 m + 1 </w:t>
      </w:r>
      <w:proofErr w:type="spellStart"/>
      <w:r>
        <w:rPr>
          <w:rFonts w:hint="eastAsia"/>
          <w:b w:val="0"/>
          <w:bCs w:val="0"/>
          <w:sz w:val="24"/>
          <w:szCs w:val="24"/>
        </w:rPr>
        <w:t>ppm</w:t>
      </w:r>
      <w:proofErr w:type="spellEnd"/>
      <w:r>
        <w:rPr>
          <w:rFonts w:hint="eastAsia"/>
          <w:b w:val="0"/>
          <w:bCs w:val="0"/>
          <w:sz w:val="24"/>
          <w:szCs w:val="24"/>
        </w:rPr>
        <w:t xml:space="preserve"> RMS；3）SBAS差分定位精度：典型&lt;5m 3DRMS；4）静态GNSS测量精度：±2.5 mm + 1mm/km×d（d为被测点间距离，km）；5）实时动态测量精度：±8 mm + 1mm/km×d（d为被测点间距离，km）</w:t>
      </w:r>
    </w:p>
    <w:p w:rsidR="003609E1" w:rsidRDefault="003609E1" w:rsidP="003609E1">
      <w:pPr>
        <w:spacing w:line="440" w:lineRule="exact"/>
        <w:ind w:firstLineChars="228" w:firstLine="547"/>
        <w:rPr>
          <w:rFonts w:hint="eastAsia"/>
          <w:b w:val="0"/>
          <w:bCs w:val="0"/>
          <w:sz w:val="24"/>
          <w:szCs w:val="24"/>
        </w:rPr>
      </w:pPr>
      <w:r>
        <w:rPr>
          <w:rFonts w:hint="eastAsia"/>
          <w:b w:val="0"/>
          <w:bCs w:val="0"/>
          <w:sz w:val="24"/>
          <w:szCs w:val="24"/>
        </w:rPr>
        <w:t>（3）环境参数</w:t>
      </w:r>
    </w:p>
    <w:p w:rsidR="003609E1" w:rsidRDefault="003609E1" w:rsidP="003609E1">
      <w:pPr>
        <w:spacing w:line="440" w:lineRule="exact"/>
        <w:ind w:firstLineChars="342" w:firstLine="821"/>
        <w:rPr>
          <w:rFonts w:hint="eastAsia"/>
          <w:b w:val="0"/>
          <w:bCs w:val="0"/>
          <w:sz w:val="24"/>
          <w:szCs w:val="24"/>
        </w:rPr>
      </w:pPr>
      <w:r>
        <w:rPr>
          <w:rFonts w:hint="eastAsia"/>
          <w:b w:val="0"/>
          <w:bCs w:val="0"/>
          <w:sz w:val="24"/>
          <w:szCs w:val="24"/>
        </w:rPr>
        <w:lastRenderedPageBreak/>
        <w:t>1）工作温度：–45 °C到+60 °C</w:t>
      </w:r>
    </w:p>
    <w:p w:rsidR="003609E1" w:rsidRDefault="003609E1" w:rsidP="003609E1">
      <w:pPr>
        <w:spacing w:line="440" w:lineRule="exact"/>
        <w:ind w:firstLineChars="342" w:firstLine="821"/>
        <w:rPr>
          <w:rFonts w:hint="eastAsia"/>
          <w:b w:val="0"/>
          <w:bCs w:val="0"/>
          <w:sz w:val="24"/>
          <w:szCs w:val="24"/>
        </w:rPr>
      </w:pPr>
      <w:r>
        <w:rPr>
          <w:rFonts w:hint="eastAsia"/>
          <w:b w:val="0"/>
          <w:bCs w:val="0"/>
          <w:sz w:val="24"/>
          <w:szCs w:val="24"/>
        </w:rPr>
        <w:t>2）防水防尘等级：IP67级，完全防止粉尘进入，防1m水下浸泡。</w:t>
      </w:r>
    </w:p>
    <w:p w:rsidR="003609E1" w:rsidRDefault="003609E1" w:rsidP="003609E1">
      <w:pPr>
        <w:spacing w:line="440" w:lineRule="exact"/>
        <w:rPr>
          <w:rFonts w:hint="eastAsia"/>
          <w:b w:val="0"/>
          <w:bCs w:val="0"/>
          <w:sz w:val="24"/>
          <w:szCs w:val="24"/>
        </w:rPr>
      </w:pPr>
      <w:r>
        <w:rPr>
          <w:rFonts w:hint="eastAsia"/>
          <w:b w:val="0"/>
          <w:bCs w:val="0"/>
          <w:sz w:val="24"/>
          <w:szCs w:val="24"/>
        </w:rPr>
        <w:t>3）防震：抗3米自由跌落。</w:t>
      </w:r>
    </w:p>
    <w:p w:rsidR="003609E1" w:rsidRDefault="003609E1" w:rsidP="003609E1">
      <w:pPr>
        <w:spacing w:line="440" w:lineRule="exact"/>
        <w:ind w:firstLineChars="114" w:firstLine="275"/>
        <w:rPr>
          <w:rFonts w:hint="eastAsia"/>
          <w:sz w:val="24"/>
          <w:szCs w:val="24"/>
        </w:rPr>
      </w:pPr>
      <w:r>
        <w:rPr>
          <w:rFonts w:hint="eastAsia"/>
          <w:sz w:val="24"/>
          <w:szCs w:val="24"/>
        </w:rPr>
        <w:t>4.7 混凝土耐磨试验机</w:t>
      </w:r>
    </w:p>
    <w:p w:rsidR="003609E1" w:rsidRDefault="003609E1" w:rsidP="003609E1">
      <w:pPr>
        <w:spacing w:line="440" w:lineRule="exact"/>
        <w:ind w:firstLineChars="133" w:firstLine="319"/>
        <w:rPr>
          <w:rFonts w:hint="eastAsia"/>
          <w:b w:val="0"/>
          <w:bCs w:val="0"/>
          <w:sz w:val="24"/>
          <w:szCs w:val="24"/>
        </w:rPr>
      </w:pPr>
      <w:r>
        <w:rPr>
          <w:rFonts w:hint="eastAsia"/>
          <w:b w:val="0"/>
          <w:bCs w:val="0"/>
          <w:sz w:val="24"/>
          <w:szCs w:val="24"/>
        </w:rPr>
        <w:t>适用于按国标GB/T16925-1997混凝土及其制品耐磨性试验方法，对混凝土及其制品、路面砖、地面砖、人造大理石、水磨石等建筑材料进行耐磨试验。</w:t>
      </w:r>
    </w:p>
    <w:p w:rsidR="003609E1" w:rsidRDefault="003609E1" w:rsidP="003609E1">
      <w:pPr>
        <w:spacing w:line="440" w:lineRule="exact"/>
        <w:ind w:firstLineChars="114" w:firstLine="275"/>
        <w:rPr>
          <w:rFonts w:hint="eastAsia"/>
          <w:sz w:val="24"/>
          <w:szCs w:val="24"/>
        </w:rPr>
      </w:pPr>
      <w:r>
        <w:rPr>
          <w:rFonts w:hint="eastAsia"/>
          <w:sz w:val="24"/>
          <w:szCs w:val="24"/>
        </w:rPr>
        <w:t>4.8 数显全自动混凝土抗渗仪</w:t>
      </w:r>
    </w:p>
    <w:p w:rsidR="003609E1" w:rsidRDefault="003609E1" w:rsidP="003609E1">
      <w:pPr>
        <w:spacing w:line="440" w:lineRule="exact"/>
        <w:ind w:firstLineChars="133" w:firstLine="319"/>
        <w:rPr>
          <w:rFonts w:hint="eastAsia"/>
          <w:b w:val="0"/>
          <w:bCs w:val="0"/>
          <w:sz w:val="24"/>
          <w:szCs w:val="24"/>
        </w:rPr>
      </w:pPr>
      <w:r>
        <w:rPr>
          <w:rFonts w:hint="eastAsia"/>
          <w:b w:val="0"/>
          <w:bCs w:val="0"/>
          <w:sz w:val="24"/>
          <w:szCs w:val="24"/>
        </w:rPr>
        <w:t>主要使用与混凝土抗渗性能试验和抗渗标号的测定，同时也可利用它做建筑材料透气性的测定和质量检查。最大工作压力：4MPa，一次可作</w:t>
      </w:r>
      <w:proofErr w:type="gramStart"/>
      <w:r>
        <w:rPr>
          <w:rFonts w:hint="eastAsia"/>
          <w:b w:val="0"/>
          <w:bCs w:val="0"/>
          <w:sz w:val="24"/>
          <w:szCs w:val="24"/>
        </w:rPr>
        <w:t>试件数</w:t>
      </w:r>
      <w:proofErr w:type="gramEnd"/>
      <w:r>
        <w:rPr>
          <w:rFonts w:hint="eastAsia"/>
          <w:b w:val="0"/>
          <w:bCs w:val="0"/>
          <w:sz w:val="24"/>
          <w:szCs w:val="24"/>
        </w:rPr>
        <w:t>6个。</w:t>
      </w:r>
    </w:p>
    <w:p w:rsidR="00764BF5" w:rsidRPr="003609E1" w:rsidRDefault="00764BF5"/>
    <w:sectPr w:rsidR="00764BF5" w:rsidRPr="003609E1" w:rsidSect="00764B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tifakt">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09E1"/>
    <w:rsid w:val="002F7D8E"/>
    <w:rsid w:val="003609E1"/>
    <w:rsid w:val="00764B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E1"/>
    <w:pPr>
      <w:widowControl w:val="0"/>
      <w:jc w:val="both"/>
    </w:pPr>
    <w:rPr>
      <w:rFonts w:ascii="宋体" w:eastAsia="宋体" w:hAnsi="宋体" w:cs="宋体"/>
      <w:b/>
      <w:bCs/>
      <w:kern w:val="0"/>
      <w:sz w:val="32"/>
      <w:szCs w:val="32"/>
    </w:rPr>
  </w:style>
  <w:style w:type="paragraph" w:styleId="3">
    <w:name w:val="heading 3"/>
    <w:basedOn w:val="a"/>
    <w:next w:val="a"/>
    <w:link w:val="3Char"/>
    <w:uiPriority w:val="99"/>
    <w:qFormat/>
    <w:rsid w:val="003609E1"/>
    <w:pPr>
      <w:spacing w:before="100" w:beforeAutospacing="1" w:after="100" w:afterAutospacing="1"/>
      <w:jc w:val="left"/>
      <w:outlineLvl w:val="2"/>
    </w:pPr>
    <w:rPr>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rsid w:val="003609E1"/>
    <w:rPr>
      <w:rFonts w:ascii="宋体" w:eastAsia="宋体" w:hAnsi="宋体" w:cs="宋体"/>
      <w:b/>
      <w:bCs/>
      <w:kern w:val="0"/>
      <w:sz w:val="27"/>
      <w:szCs w:val="27"/>
    </w:rPr>
  </w:style>
  <w:style w:type="paragraph" w:styleId="a3">
    <w:name w:val="Normal (Web)"/>
    <w:basedOn w:val="a"/>
    <w:uiPriority w:val="99"/>
    <w:unhideWhenUsed/>
    <w:rsid w:val="003609E1"/>
    <w:pPr>
      <w:spacing w:before="100" w:beforeAutospacing="1" w:after="100" w:afterAutospacing="1"/>
      <w:jc w:val="left"/>
    </w:pPr>
    <w:rPr>
      <w:sz w:val="24"/>
      <w:szCs w:val="24"/>
    </w:rPr>
  </w:style>
  <w:style w:type="paragraph" w:styleId="a4">
    <w:name w:val="Subtitle"/>
    <w:basedOn w:val="a"/>
    <w:next w:val="a"/>
    <w:link w:val="Char"/>
    <w:uiPriority w:val="99"/>
    <w:qFormat/>
    <w:rsid w:val="003609E1"/>
    <w:pPr>
      <w:spacing w:before="240" w:after="60" w:line="312" w:lineRule="auto"/>
      <w:jc w:val="center"/>
      <w:outlineLvl w:val="1"/>
    </w:pPr>
    <w:rPr>
      <w:rFonts w:ascii="等线 Light" w:eastAsia="等线 Light" w:hAnsi="等线 Light"/>
      <w:kern w:val="28"/>
    </w:rPr>
  </w:style>
  <w:style w:type="character" w:customStyle="1" w:styleId="Char">
    <w:name w:val="副标题 Char"/>
    <w:basedOn w:val="a0"/>
    <w:link w:val="a4"/>
    <w:uiPriority w:val="99"/>
    <w:rsid w:val="003609E1"/>
    <w:rPr>
      <w:rFonts w:ascii="等线 Light" w:eastAsia="等线 Light" w:hAnsi="等线 Light" w:cs="宋体"/>
      <w:b/>
      <w:bCs/>
      <w:kern w:val="28"/>
      <w:sz w:val="32"/>
      <w:szCs w:val="32"/>
    </w:rPr>
  </w:style>
  <w:style w:type="paragraph" w:styleId="a5">
    <w:name w:val="List Paragraph"/>
    <w:basedOn w:val="a"/>
    <w:uiPriority w:val="99"/>
    <w:qFormat/>
    <w:rsid w:val="003609E1"/>
    <w:pPr>
      <w:ind w:firstLineChars="200" w:firstLine="420"/>
    </w:pPr>
    <w:rPr>
      <w:rFonts w:ascii="Calibri" w:hAnsi="Calibri" w:cs="Times New Roman"/>
      <w:b w:val="0"/>
      <w:bCs w:val="0"/>
      <w:kern w:val="2"/>
      <w:sz w:val="21"/>
      <w:szCs w:val="21"/>
    </w:rPr>
  </w:style>
</w:styles>
</file>

<file path=word/webSettings.xml><?xml version="1.0" encoding="utf-8"?>
<w:webSettings xmlns:r="http://schemas.openxmlformats.org/officeDocument/2006/relationships" xmlns:w="http://schemas.openxmlformats.org/wordprocessingml/2006/main">
  <w:divs>
    <w:div w:id="24290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1566</Words>
  <Characters>8928</Characters>
  <Application>Microsoft Office Word</Application>
  <DocSecurity>0</DocSecurity>
  <Lines>74</Lines>
  <Paragraphs>20</Paragraphs>
  <ScaleCrop>false</ScaleCrop>
  <Company/>
  <LinksUpToDate>false</LinksUpToDate>
  <CharactersWithSpaces>10474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2020-10-09T07:40:00Z</dcterms:created>
  <dcterms:modified xsi:type="dcterms:W3CDTF">2020-10-09T07:45:00Z</dcterms:modified>
</cp:coreProperties>
</file>