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7"/>
      </w:tblGrid>
      <w:tr w:rsidR="0077000B" w:rsidRPr="0077000B" w:rsidTr="007700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00B" w:rsidRPr="0077000B" w:rsidRDefault="0077000B" w:rsidP="0077000B">
            <w:pPr>
              <w:widowControl/>
              <w:wordWrap w:val="0"/>
              <w:spacing w:beforeAutospacing="1" w:afterAutospacing="1"/>
              <w:jc w:val="left"/>
              <w:rPr>
                <w:rFonts w:ascii="仿宋" w:eastAsia="仿宋" w:hAnsi="仿宋" w:cs="宋体"/>
                <w:color w:val="2A2F35"/>
                <w:kern w:val="0"/>
                <w:sz w:val="32"/>
                <w:szCs w:val="32"/>
              </w:rPr>
            </w:pPr>
            <w:r w:rsidRPr="0077000B"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附件1：</w:t>
            </w:r>
          </w:p>
          <w:p w:rsidR="00E1289E" w:rsidRPr="0077000B" w:rsidRDefault="0077000B" w:rsidP="00E1289E">
            <w:pPr>
              <w:widowControl/>
              <w:wordWrap w:val="0"/>
              <w:spacing w:beforeAutospacing="1" w:afterAutospacing="1" w:line="516" w:lineRule="atLeast"/>
              <w:jc w:val="center"/>
              <w:rPr>
                <w:rFonts w:ascii="仿宋" w:eastAsia="仿宋" w:hAnsi="仿宋" w:cs="宋体"/>
                <w:color w:val="2A2F35"/>
                <w:kern w:val="0"/>
                <w:sz w:val="32"/>
                <w:szCs w:val="32"/>
              </w:rPr>
            </w:pPr>
            <w:bookmarkStart w:id="0" w:name="_GoBack"/>
            <w:r w:rsidRPr="00876EE7"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体检项目</w:t>
            </w:r>
            <w:r w:rsidR="00E1289E">
              <w:rPr>
                <w:rFonts w:ascii="仿宋" w:eastAsia="仿宋" w:hAnsi="仿宋" w:cs="宋体" w:hint="eastAsia"/>
                <w:color w:val="2A2F35"/>
                <w:kern w:val="0"/>
                <w:sz w:val="32"/>
                <w:szCs w:val="32"/>
              </w:rPr>
              <w:t>表</w:t>
            </w:r>
            <w:bookmarkEnd w:id="0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5"/>
              <w:gridCol w:w="1587"/>
              <w:gridCol w:w="2835"/>
              <w:gridCol w:w="3090"/>
            </w:tblGrid>
            <w:tr w:rsidR="00E1289E" w:rsidTr="005B0B80">
              <w:trPr>
                <w:trHeight w:val="346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序号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项目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项目内容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项目意义</w:t>
                  </w:r>
                </w:p>
              </w:tc>
            </w:tr>
            <w:tr w:rsidR="00E1289E" w:rsidTr="005B0B80">
              <w:trPr>
                <w:trHeight w:val="482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一般检查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血压、脉搏、身高、体重、体重指数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血压、脉搏是否正常，了解体重，有无消瘦、肥胖。</w:t>
                  </w:r>
                </w:p>
              </w:tc>
            </w:tr>
            <w:tr w:rsidR="00E1289E" w:rsidTr="005B0B80">
              <w:trPr>
                <w:trHeight w:val="843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外科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般检查：皮肤、淋巴、甲状腺、脊柱、四肢、关节、前列腺、乳房。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检查皮肤、浅表淋巴结、甲状腺、乳房(女)、脊柱、四肢关节等</w:t>
                  </w:r>
                </w:p>
              </w:tc>
            </w:tr>
            <w:tr w:rsidR="00E1289E" w:rsidTr="005B0B80">
              <w:trPr>
                <w:trHeight w:val="3744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3</w:t>
                  </w:r>
                </w:p>
                <w:p w:rsidR="00E1289E" w:rsidRDefault="00E1289E" w:rsidP="003E70B0">
                  <w:pPr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血常规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23项：白细胞计数、中性粒细胞率、淋巴细胞数、单核细胞计数、嗜酸性细胞计数、嗜碱性细胞计数、中性粒细胞数、淋巴细胞率、单核细胞率、嗜酸性细胞率、嗜碱性细.胞率、红细胞数、血红蛋白、红细胞压积、红细胞平均体积、红细胞平均血红蛋白含量、红细胞平均血红蛋白浓度、红细胞分布宽度变异系数、红细胞分布宽度标准差RDW-SD、血小板计数、血小板平均体积、血小板体积分部宽度、血小板压积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了解三种血细胞的数量及各种相关参数。为诊断血液疾病、炎症及相关疾病提供依据。</w:t>
                  </w:r>
                </w:p>
              </w:tc>
            </w:tr>
            <w:tr w:rsidR="00E1289E" w:rsidTr="005B0B80">
              <w:trPr>
                <w:trHeight w:val="723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4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尿常规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13项：亚硝酸盐、白细胞、酮体、尿胆原、 尿胆红素、蛋白质、葡萄糖、尿比重、隐血、PH、 维生素C、颜色、镜检白细胞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根据分析和镜检，观察尿液中的成分变化及早发现泌尿系统和其它相关疾病。</w:t>
                  </w:r>
                </w:p>
              </w:tc>
            </w:tr>
            <w:tr w:rsidR="00E1289E" w:rsidTr="005B0B80">
              <w:trPr>
                <w:trHeight w:val="723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5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血脂四项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总胆固醇测定（TC）、甘油三脂测定（TG）、高密度脂蛋白胆固醇（HDL-C）、低密度脂蛋白胆固醇测定（LDL-C）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用于动脉粥样硬化、高血压、冠心病等疾病的诊断。</w:t>
                  </w:r>
                </w:p>
              </w:tc>
            </w:tr>
            <w:tr w:rsidR="00E1289E" w:rsidTr="005B0B80">
              <w:trPr>
                <w:trHeight w:val="723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6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肝功三项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丙氨酸氨基转移酶测定（ALT）、天门冬氨酸氨基转移酶测定（AST）、γ－谷氨酰基转移酶测定（γ－GGT）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了解肝脏功能，为肝胆疾患及相关疾病提供依据。</w:t>
                  </w:r>
                </w:p>
              </w:tc>
            </w:tr>
            <w:tr w:rsidR="00E1289E" w:rsidTr="005B0B80">
              <w:trPr>
                <w:trHeight w:val="482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7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肾功二项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尿素氮、肌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酐</w:t>
                  </w:r>
                  <w:proofErr w:type="gramEnd"/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为高尿酸血症、痛风及肾脏功能有无异常提供依据。</w:t>
                  </w:r>
                </w:p>
              </w:tc>
            </w:tr>
            <w:tr w:rsidR="00E1289E" w:rsidTr="005B0B80">
              <w:trPr>
                <w:trHeight w:val="482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8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乙肝两对半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乙肝表面抗原、表面抗体、e抗原、e抗体、核心抗体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检查有无感染乙肝病毒和保护性抗体，指导预防性接种乙肝疫苗等。</w:t>
                  </w:r>
                </w:p>
              </w:tc>
            </w:tr>
            <w:tr w:rsidR="00E1289E" w:rsidTr="005B0B80">
              <w:trPr>
                <w:trHeight w:val="482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9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血糖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空腹血糖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用于低血糖、糖尿病的诊断及血糖监测。</w:t>
                  </w:r>
                </w:p>
              </w:tc>
            </w:tr>
            <w:tr w:rsidR="00E1289E" w:rsidTr="005B0B80">
              <w:trPr>
                <w:trHeight w:val="723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E1289E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lastRenderedPageBreak/>
                    <w:t>10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眼底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眼底检查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眼底检查能及早、 准确地发现各种眼部病变， 以便进行及时、有效的治疗。</w:t>
                  </w:r>
                </w:p>
              </w:tc>
            </w:tr>
            <w:tr w:rsidR="00E1289E" w:rsidTr="005B0B80">
              <w:trPr>
                <w:trHeight w:val="542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E1289E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11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肿瘤标志物检测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甲胎蛋白（AFP)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原发性肝癌</w:t>
                  </w:r>
                  <w:r w:rsidR="00477E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。</w:t>
                  </w:r>
                </w:p>
              </w:tc>
            </w:tr>
            <w:tr w:rsidR="00E1289E" w:rsidTr="005B0B80">
              <w:trPr>
                <w:trHeight w:val="542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E1289E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12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细菌检测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幽门螺旋杆菌抗体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胃、十二指肠疾病幽门螺杆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菌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感染诊断，抗幽门螺杆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菌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药物疗效的评价</w:t>
                  </w:r>
                  <w:r w:rsidR="00477E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。</w:t>
                  </w:r>
                </w:p>
              </w:tc>
            </w:tr>
            <w:tr w:rsidR="00E1289E" w:rsidTr="005B0B80">
              <w:trPr>
                <w:trHeight w:val="482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E1289E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13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心 电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多导心电图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查心律失常、 心肌肥厚、传导阻滞、 心肌缺血、心肌梗死等。</w:t>
                  </w:r>
                </w:p>
              </w:tc>
            </w:tr>
            <w:tr w:rsidR="00E1289E" w:rsidTr="005B0B80">
              <w:trPr>
                <w:trHeight w:val="482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E1289E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14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DR摄片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胸部正位片（不出片）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 xml:space="preserve">了解心脏大小、心包、 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纵隔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情况及胸膜、 支气管、肺的病变。</w:t>
                  </w:r>
                </w:p>
              </w:tc>
            </w:tr>
            <w:tr w:rsidR="00E1289E" w:rsidTr="005B0B80">
              <w:trPr>
                <w:trHeight w:val="542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E1289E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15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妇科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妇科内诊（女）：阴道、宫颈、盆腔、子宫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检查生殖器有无异常；有无宫颈及阴道感染；宫颈癌筛查</w:t>
                  </w:r>
                </w:p>
              </w:tc>
            </w:tr>
            <w:tr w:rsidR="005B0B80" w:rsidTr="005B0B80">
              <w:trPr>
                <w:trHeight w:val="482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Default="005B0B80" w:rsidP="00E1289E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16</w:t>
                  </w:r>
                </w:p>
              </w:tc>
              <w:tc>
                <w:tcPr>
                  <w:tcW w:w="15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Pr="00E1289E" w:rsidRDefault="005B0B80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E1289E"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彩 超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Pr="00E1289E" w:rsidRDefault="005B0B80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E1289E"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腹部彩超（肝、胆、脾、胰、双肾）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Pr="00E1289E" w:rsidRDefault="005B0B80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E1289E"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检测肝、胆、脾、胰、双肾有无改变。</w:t>
                  </w:r>
                </w:p>
              </w:tc>
            </w:tr>
            <w:tr w:rsidR="005B0B80" w:rsidTr="005B0B80">
              <w:trPr>
                <w:trHeight w:val="482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Default="005B0B80" w:rsidP="00E1289E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17</w:t>
                  </w: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Pr="00E1289E" w:rsidRDefault="005B0B80" w:rsidP="003E70B0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Pr="00E1289E" w:rsidRDefault="005B0B80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E1289E"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甲状腺彩超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Pr="00E1289E" w:rsidRDefault="005B0B80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E1289E"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 xml:space="preserve">诊断甲状腺肿物、囊肿、结节、肿大、炎症。 </w:t>
                  </w:r>
                </w:p>
              </w:tc>
            </w:tr>
            <w:tr w:rsidR="005B0B80" w:rsidTr="005B0B80">
              <w:trPr>
                <w:trHeight w:val="482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Default="005B0B80" w:rsidP="00E1289E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18</w:t>
                  </w: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Pr="00E1289E" w:rsidRDefault="005B0B80" w:rsidP="003E70B0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Pr="00E1289E" w:rsidRDefault="005B0B80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E1289E"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脑彩超(经颅多普勒检查）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Pr="00E1289E" w:rsidRDefault="005B0B80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E1289E"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检查颅内主要血管有无硬化、狭窄、缺血等，了解颅内供血情况。</w:t>
                  </w:r>
                </w:p>
              </w:tc>
            </w:tr>
            <w:tr w:rsidR="005B0B80" w:rsidTr="005B0B80">
              <w:trPr>
                <w:trHeight w:val="963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Default="005B0B80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19</w:t>
                  </w: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Pr="00E1289E" w:rsidRDefault="005B0B80" w:rsidP="003E70B0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Pr="00E1289E" w:rsidRDefault="005B0B80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E1289E"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颈动脉彩超（两根）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Pr="00E1289E" w:rsidRDefault="005B0B80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E1289E"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诊断、评估颈动脉壁病变及动脉粥样硬化，对中重度颈动脉狭窄和闭塞的及时确诊, 可作为临床选用颈动脉内膜剥脱术治疗的有力依据。</w:t>
                  </w:r>
                </w:p>
              </w:tc>
            </w:tr>
            <w:tr w:rsidR="005B0B80" w:rsidTr="005B0B80">
              <w:trPr>
                <w:trHeight w:val="482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Default="005B0B80" w:rsidP="00E1289E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20</w:t>
                  </w: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Pr="00E1289E" w:rsidRDefault="005B0B80" w:rsidP="003E70B0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Pr="00E1289E" w:rsidRDefault="005B0B80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E1289E"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前列腺彩超（男）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Pr="00E1289E" w:rsidRDefault="005B0B80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E1289E"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对前列腺增生、肥大、钙化及肿瘤等疾病具有重要的诊断意义。</w:t>
                  </w:r>
                </w:p>
              </w:tc>
            </w:tr>
            <w:tr w:rsidR="005B0B80" w:rsidTr="005B0B80">
              <w:trPr>
                <w:trHeight w:val="482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Default="005B0B80" w:rsidP="00E1289E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21</w:t>
                  </w: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Pr="00E1289E" w:rsidRDefault="005B0B80" w:rsidP="003E70B0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Pr="00E1289E" w:rsidRDefault="005B0B80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E1289E"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乳腺彩超（女）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Pr="00E1289E" w:rsidRDefault="005B0B80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  <w:r w:rsidRPr="00E1289E"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对乳腺增生、 乳腺纤维瘤、 乳腺癌等疾病具有重要诊断意义。</w:t>
                  </w:r>
                </w:p>
              </w:tc>
            </w:tr>
            <w:tr w:rsidR="005B0B80" w:rsidTr="005B0B80">
              <w:trPr>
                <w:trHeight w:val="482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Default="005B0B80" w:rsidP="00E1289E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lang w:bidi="ar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22</w:t>
                  </w:r>
                </w:p>
              </w:tc>
              <w:tc>
                <w:tcPr>
                  <w:tcW w:w="158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Pr="00E1289E" w:rsidRDefault="005B0B80" w:rsidP="003E70B0">
                  <w:pPr>
                    <w:jc w:val="center"/>
                    <w:rPr>
                      <w:rFonts w:ascii="宋体" w:hAnsi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Pr="00E1289E" w:rsidRDefault="005B0B80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kern w:val="0"/>
                      <w:sz w:val="20"/>
                      <w:szCs w:val="20"/>
                      <w:lang w:bidi="ar"/>
                    </w:rPr>
                  </w:pPr>
                  <w:proofErr w:type="gramStart"/>
                  <w:r w:rsidRPr="00E1289E"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阴式彩超</w:t>
                  </w:r>
                  <w:proofErr w:type="gramEnd"/>
                  <w:r w:rsidRPr="00E1289E"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（女）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5B0B80" w:rsidRPr="00E1289E" w:rsidRDefault="005B0B80" w:rsidP="003E70B0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kern w:val="0"/>
                      <w:sz w:val="20"/>
                      <w:szCs w:val="20"/>
                      <w:lang w:bidi="ar"/>
                    </w:rPr>
                  </w:pPr>
                  <w:r w:rsidRPr="00E1289E">
                    <w:rPr>
                      <w:rFonts w:ascii="宋体" w:hAnsi="宋体" w:cs="宋体" w:hint="eastAsia"/>
                      <w:kern w:val="0"/>
                      <w:sz w:val="20"/>
                      <w:szCs w:val="20"/>
                      <w:lang w:bidi="ar"/>
                    </w:rPr>
                    <w:t>检查子宫、附件、卵巢、输卵管是否具有病变情况。</w:t>
                  </w:r>
                </w:p>
              </w:tc>
            </w:tr>
            <w:tr w:rsidR="00E1289E" w:rsidTr="005B0B80">
              <w:trPr>
                <w:trHeight w:val="286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E1289E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23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专家解读报告</w:t>
                  </w:r>
                </w:p>
              </w:tc>
              <w:tc>
                <w:tcPr>
                  <w:tcW w:w="59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E1289E" w:rsidRDefault="00E1289E" w:rsidP="003E70B0">
                  <w:pPr>
                    <w:jc w:val="left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免费</w:t>
                  </w:r>
                </w:p>
              </w:tc>
            </w:tr>
            <w:tr w:rsidR="00E1289E" w:rsidTr="005B0B80">
              <w:trPr>
                <w:trHeight w:val="286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E1289E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lang w:bidi="ar"/>
                    </w:rPr>
                    <w:t>24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E1289E" w:rsidRDefault="00E1289E" w:rsidP="003E70B0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  <w:lang w:bidi="ar"/>
                    </w:rPr>
                    <w:t>营养早餐</w:t>
                  </w:r>
                </w:p>
              </w:tc>
              <w:tc>
                <w:tcPr>
                  <w:tcW w:w="59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 w:rsidR="00E1289E" w:rsidRDefault="00E1289E" w:rsidP="003E70B0">
                  <w:pPr>
                    <w:jc w:val="left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</w:rPr>
                    <w:t>免费</w:t>
                  </w:r>
                </w:p>
              </w:tc>
            </w:tr>
          </w:tbl>
          <w:p w:rsidR="0077000B" w:rsidRPr="0077000B" w:rsidRDefault="0077000B" w:rsidP="0077000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2A2F35"/>
                <w:kern w:val="0"/>
                <w:sz w:val="32"/>
                <w:szCs w:val="32"/>
              </w:rPr>
            </w:pPr>
          </w:p>
        </w:tc>
      </w:tr>
      <w:tr w:rsidR="0077000B" w:rsidRPr="0077000B" w:rsidTr="007700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00B" w:rsidRPr="0077000B" w:rsidRDefault="0077000B" w:rsidP="0077000B">
            <w:pPr>
              <w:widowControl/>
              <w:jc w:val="left"/>
              <w:rPr>
                <w:rFonts w:ascii="宋体" w:hAnsi="宋体" w:cs="宋体"/>
                <w:color w:val="2A2F35"/>
                <w:kern w:val="0"/>
                <w:sz w:val="24"/>
              </w:rPr>
            </w:pPr>
          </w:p>
        </w:tc>
      </w:tr>
    </w:tbl>
    <w:p w:rsidR="009A4EBE" w:rsidRDefault="009A4EBE"/>
    <w:sectPr w:rsidR="009A4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67" w:rsidRDefault="00AD0067" w:rsidP="0077000B">
      <w:r>
        <w:separator/>
      </w:r>
    </w:p>
  </w:endnote>
  <w:endnote w:type="continuationSeparator" w:id="0">
    <w:p w:rsidR="00AD0067" w:rsidRDefault="00AD0067" w:rsidP="0077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67" w:rsidRDefault="00AD0067" w:rsidP="0077000B">
      <w:r>
        <w:separator/>
      </w:r>
    </w:p>
  </w:footnote>
  <w:footnote w:type="continuationSeparator" w:id="0">
    <w:p w:rsidR="00AD0067" w:rsidRDefault="00AD0067" w:rsidP="0077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F6"/>
    <w:rsid w:val="001E2B09"/>
    <w:rsid w:val="00477E41"/>
    <w:rsid w:val="005B0B80"/>
    <w:rsid w:val="0060080B"/>
    <w:rsid w:val="0077000B"/>
    <w:rsid w:val="007D6D78"/>
    <w:rsid w:val="00876EE7"/>
    <w:rsid w:val="009A4EBE"/>
    <w:rsid w:val="00A66FCF"/>
    <w:rsid w:val="00AB402F"/>
    <w:rsid w:val="00AD0067"/>
    <w:rsid w:val="00B43D2F"/>
    <w:rsid w:val="00B91DEB"/>
    <w:rsid w:val="00C2040B"/>
    <w:rsid w:val="00D93EF6"/>
    <w:rsid w:val="00E1289E"/>
    <w:rsid w:val="00E16C9C"/>
    <w:rsid w:val="00EB7AEB"/>
    <w:rsid w:val="00EE0894"/>
    <w:rsid w:val="00F1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9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00B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00B"/>
    <w:rPr>
      <w:rFonts w:ascii="Times New Roman" w:hAnsi="Times New Roman"/>
      <w:kern w:val="2"/>
      <w:sz w:val="18"/>
      <w:szCs w:val="18"/>
    </w:rPr>
  </w:style>
  <w:style w:type="character" w:styleId="a5">
    <w:name w:val="Strong"/>
    <w:basedOn w:val="a0"/>
    <w:uiPriority w:val="22"/>
    <w:qFormat/>
    <w:rsid w:val="0077000B"/>
    <w:rPr>
      <w:b/>
      <w:bCs/>
    </w:rPr>
  </w:style>
  <w:style w:type="character" w:customStyle="1" w:styleId="font31">
    <w:name w:val="font31"/>
    <w:basedOn w:val="a0"/>
    <w:qFormat/>
    <w:rsid w:val="00E1289E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9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00B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00B"/>
    <w:rPr>
      <w:rFonts w:ascii="Times New Roman" w:hAnsi="Times New Roman"/>
      <w:kern w:val="2"/>
      <w:sz w:val="18"/>
      <w:szCs w:val="18"/>
    </w:rPr>
  </w:style>
  <w:style w:type="character" w:styleId="a5">
    <w:name w:val="Strong"/>
    <w:basedOn w:val="a0"/>
    <w:uiPriority w:val="22"/>
    <w:qFormat/>
    <w:rsid w:val="0077000B"/>
    <w:rPr>
      <w:b/>
      <w:bCs/>
    </w:rPr>
  </w:style>
  <w:style w:type="character" w:customStyle="1" w:styleId="font31">
    <w:name w:val="font31"/>
    <w:basedOn w:val="a0"/>
    <w:qFormat/>
    <w:rsid w:val="00E1289E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0581">
          <w:marLeft w:val="0"/>
          <w:marRight w:val="0"/>
          <w:marTop w:val="0"/>
          <w:marBottom w:val="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长春工程学院</cp:lastModifiedBy>
  <cp:revision>2</cp:revision>
  <dcterms:created xsi:type="dcterms:W3CDTF">2020-10-09T07:16:00Z</dcterms:created>
  <dcterms:modified xsi:type="dcterms:W3CDTF">2020-10-09T07:16:00Z</dcterms:modified>
</cp:coreProperties>
</file>